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F4818" w14:textId="77777777" w:rsidR="00182793" w:rsidRPr="00182793" w:rsidRDefault="00182793" w:rsidP="00182793">
      <w:pPr>
        <w:autoSpaceDE/>
        <w:autoSpaceDN/>
        <w:rPr>
          <w:rFonts w:ascii="Times New Roman" w:eastAsia="Times New Roman" w:hAnsi="Times New Roman" w:cs="Times New Roman"/>
          <w:sz w:val="24"/>
          <w:lang w:bidi="ar-SA"/>
        </w:rPr>
      </w:pPr>
    </w:p>
    <w:p w14:paraId="459D928A" w14:textId="77777777" w:rsidR="00182793" w:rsidRPr="00182793" w:rsidRDefault="00182793" w:rsidP="00182793">
      <w:pPr>
        <w:autoSpaceDE/>
        <w:autoSpaceDN/>
        <w:jc w:val="center"/>
        <w:rPr>
          <w:rFonts w:ascii="Palatino Linotype" w:eastAsia="Times New Roman" w:hAnsi="Palatino Linotype" w:cs="Times New Roman"/>
          <w:sz w:val="24"/>
          <w:lang w:bidi="ar-SA"/>
        </w:rPr>
      </w:pPr>
      <w:r w:rsidRPr="00182793">
        <w:rPr>
          <w:rFonts w:ascii="Palatino Linotype" w:eastAsia="Times New Roman" w:hAnsi="Palatino Linotype" w:cs="Times New Roman"/>
          <w:sz w:val="24"/>
          <w:lang w:bidi="ar-SA"/>
        </w:rPr>
        <w:t>UNITED STATES BANKRUPTCY COURT</w:t>
      </w:r>
    </w:p>
    <w:p w14:paraId="490B9F75" w14:textId="77777777" w:rsidR="00182793" w:rsidRPr="00182793" w:rsidRDefault="00182793" w:rsidP="00182793">
      <w:pPr>
        <w:autoSpaceDE/>
        <w:autoSpaceDN/>
        <w:jc w:val="center"/>
        <w:rPr>
          <w:rFonts w:ascii="Palatino Linotype" w:eastAsia="Times New Roman" w:hAnsi="Palatino Linotype" w:cs="Times New Roman"/>
          <w:sz w:val="24"/>
          <w:lang w:bidi="ar-SA"/>
        </w:rPr>
      </w:pPr>
      <w:r w:rsidRPr="00182793">
        <w:rPr>
          <w:rFonts w:ascii="Palatino Linotype" w:eastAsia="Times New Roman" w:hAnsi="Palatino Linotype" w:cs="Times New Roman"/>
          <w:sz w:val="24"/>
          <w:lang w:bidi="ar-SA"/>
        </w:rPr>
        <w:t>FOR THE EASTERN DISTRICT OF WISCONSIN</w:t>
      </w:r>
    </w:p>
    <w:p w14:paraId="5DF137D9" w14:textId="77777777" w:rsidR="00182793" w:rsidRPr="00182793" w:rsidRDefault="00182793" w:rsidP="00182793">
      <w:pPr>
        <w:pBdr>
          <w:bottom w:val="single" w:sz="4" w:space="1" w:color="auto"/>
        </w:pBdr>
        <w:autoSpaceDE/>
        <w:autoSpaceDN/>
        <w:jc w:val="center"/>
        <w:rPr>
          <w:rFonts w:ascii="Palatino Linotype" w:eastAsia="Times New Roman" w:hAnsi="Palatino Linotype" w:cs="Times New Roman"/>
          <w:sz w:val="24"/>
          <w:lang w:bidi="ar-SA"/>
        </w:rPr>
      </w:pPr>
    </w:p>
    <w:p w14:paraId="09F872B3" w14:textId="77777777" w:rsidR="00182793" w:rsidRPr="00182793" w:rsidRDefault="00182793" w:rsidP="00182793">
      <w:pPr>
        <w:autoSpaceDE/>
        <w:autoSpaceDN/>
        <w:jc w:val="center"/>
        <w:rPr>
          <w:rFonts w:ascii="Palatino Linotype" w:eastAsia="Times New Roman" w:hAnsi="Palatino Linotype" w:cs="Times New Roman"/>
          <w:sz w:val="24"/>
          <w:lang w:bidi="ar-SA"/>
        </w:rPr>
      </w:pPr>
    </w:p>
    <w:p w14:paraId="1B5501F7" w14:textId="77777777" w:rsidR="00182793" w:rsidRPr="00182793" w:rsidRDefault="00182793" w:rsidP="00182793">
      <w:pPr>
        <w:autoSpaceDE/>
        <w:autoSpaceDN/>
        <w:rPr>
          <w:rFonts w:ascii="Palatino Linotype" w:eastAsia="Times New Roman" w:hAnsi="Palatino Linotype" w:cs="Times New Roman"/>
          <w:sz w:val="24"/>
          <w:lang w:bidi="ar-SA"/>
        </w:rPr>
      </w:pPr>
      <w:r w:rsidRPr="00182793">
        <w:rPr>
          <w:rFonts w:ascii="Palatino Linotype" w:eastAsia="Times New Roman" w:hAnsi="Palatino Linotype" w:cs="Times New Roman"/>
          <w:sz w:val="24"/>
          <w:lang w:bidi="ar-SA"/>
        </w:rPr>
        <w:t>In re:</w:t>
      </w:r>
    </w:p>
    <w:p w14:paraId="27391867" w14:textId="77777777" w:rsidR="00182793" w:rsidRPr="00182793" w:rsidRDefault="00182793" w:rsidP="00182793">
      <w:pPr>
        <w:autoSpaceDE/>
        <w:autoSpaceDN/>
        <w:rPr>
          <w:rFonts w:ascii="Palatino Linotype" w:eastAsia="Times New Roman" w:hAnsi="Palatino Linotype" w:cs="Times New Roman"/>
          <w:sz w:val="24"/>
          <w:lang w:bidi="ar-SA"/>
        </w:rPr>
      </w:pPr>
    </w:p>
    <w:p w14:paraId="5469FFAF" w14:textId="02143408" w:rsidR="00182793" w:rsidRPr="00182793" w:rsidRDefault="00182793" w:rsidP="00182793">
      <w:pPr>
        <w:tabs>
          <w:tab w:val="left" w:pos="720"/>
          <w:tab w:val="left" w:pos="5400"/>
        </w:tabs>
        <w:autoSpaceDE/>
        <w:autoSpaceDN/>
        <w:rPr>
          <w:rFonts w:ascii="Palatino Linotype" w:eastAsia="Times New Roman" w:hAnsi="Palatino Linotype" w:cs="Times New Roman"/>
          <w:sz w:val="24"/>
          <w:lang w:bidi="ar-SA"/>
        </w:rPr>
      </w:pPr>
      <w:r w:rsidRPr="00182793">
        <w:rPr>
          <w:rFonts w:ascii="Palatino Linotype" w:eastAsia="Times New Roman" w:hAnsi="Palatino Linotype" w:cs="Times New Roman"/>
          <w:sz w:val="24"/>
          <w:lang w:bidi="ar-SA"/>
        </w:rPr>
        <w:tab/>
        <w:t>,</w:t>
      </w:r>
      <w:r w:rsidRPr="00182793">
        <w:rPr>
          <w:rFonts w:ascii="Palatino Linotype" w:eastAsia="Times New Roman" w:hAnsi="Palatino Linotype" w:cs="Times New Roman"/>
          <w:sz w:val="24"/>
          <w:lang w:bidi="ar-SA"/>
        </w:rPr>
        <w:tab/>
        <w:t xml:space="preserve">Case No.  </w:t>
      </w:r>
    </w:p>
    <w:p w14:paraId="0182B55E" w14:textId="77777777" w:rsidR="00182793" w:rsidRPr="00182793" w:rsidRDefault="00182793" w:rsidP="00182793">
      <w:pPr>
        <w:tabs>
          <w:tab w:val="left" w:pos="720"/>
          <w:tab w:val="left" w:pos="6120"/>
        </w:tabs>
        <w:autoSpaceDE/>
        <w:autoSpaceDN/>
        <w:rPr>
          <w:rFonts w:ascii="Palatino Linotype" w:eastAsia="Times New Roman" w:hAnsi="Palatino Linotype" w:cs="Times New Roman"/>
          <w:sz w:val="24"/>
          <w:lang w:bidi="ar-SA"/>
        </w:rPr>
      </w:pPr>
      <w:r w:rsidRPr="00182793">
        <w:rPr>
          <w:rFonts w:ascii="Palatino Linotype" w:eastAsia="Times New Roman" w:hAnsi="Palatino Linotype" w:cs="Times New Roman"/>
          <w:sz w:val="24"/>
          <w:lang w:bidi="ar-SA"/>
        </w:rPr>
        <w:tab/>
      </w:r>
      <w:r w:rsidRPr="00182793">
        <w:rPr>
          <w:rFonts w:ascii="Palatino Linotype" w:eastAsia="Times New Roman" w:hAnsi="Palatino Linotype" w:cs="Times New Roman"/>
          <w:sz w:val="24"/>
          <w:lang w:bidi="ar-SA"/>
        </w:rPr>
        <w:tab/>
        <w:t>Chapter 13</w:t>
      </w:r>
    </w:p>
    <w:p w14:paraId="0E7493FE" w14:textId="77777777" w:rsidR="00182793" w:rsidRPr="00182793" w:rsidRDefault="00182793" w:rsidP="00182793">
      <w:pPr>
        <w:tabs>
          <w:tab w:val="left" w:pos="1440"/>
          <w:tab w:val="left" w:pos="6120"/>
        </w:tabs>
        <w:autoSpaceDE/>
        <w:autoSpaceDN/>
        <w:rPr>
          <w:rFonts w:ascii="Palatino Linotype" w:eastAsia="Times New Roman" w:hAnsi="Palatino Linotype" w:cs="Times New Roman"/>
          <w:sz w:val="24"/>
          <w:lang w:bidi="ar-SA"/>
        </w:rPr>
      </w:pPr>
      <w:r w:rsidRPr="00182793">
        <w:rPr>
          <w:rFonts w:ascii="Palatino Linotype" w:eastAsia="Times New Roman" w:hAnsi="Palatino Linotype" w:cs="Times New Roman"/>
          <w:sz w:val="24"/>
          <w:lang w:bidi="ar-SA"/>
        </w:rPr>
        <w:tab/>
        <w:t>Debtor.</w:t>
      </w:r>
    </w:p>
    <w:p w14:paraId="295E3DA2" w14:textId="77777777" w:rsidR="00182793" w:rsidRPr="00182793" w:rsidRDefault="00182793" w:rsidP="00182793">
      <w:pPr>
        <w:pBdr>
          <w:bottom w:val="single" w:sz="4" w:space="1" w:color="auto"/>
        </w:pBdr>
        <w:tabs>
          <w:tab w:val="right" w:pos="3780"/>
          <w:tab w:val="left" w:pos="5580"/>
        </w:tabs>
        <w:autoSpaceDE/>
        <w:autoSpaceDN/>
        <w:rPr>
          <w:rFonts w:ascii="Palatino Linotype" w:eastAsia="Times New Roman" w:hAnsi="Palatino Linotype" w:cs="Times New Roman"/>
          <w:sz w:val="24"/>
          <w:lang w:bidi="ar-SA"/>
        </w:rPr>
      </w:pPr>
    </w:p>
    <w:p w14:paraId="1F6F4456" w14:textId="77777777" w:rsidR="00182793" w:rsidRPr="00182793" w:rsidRDefault="00182793" w:rsidP="00182793">
      <w:pPr>
        <w:tabs>
          <w:tab w:val="right" w:pos="3780"/>
          <w:tab w:val="left" w:pos="5580"/>
        </w:tabs>
        <w:autoSpaceDE/>
        <w:autoSpaceDN/>
        <w:jc w:val="center"/>
        <w:rPr>
          <w:rFonts w:ascii="Palatino Linotype" w:eastAsia="Times New Roman" w:hAnsi="Palatino Linotype" w:cs="Times New Roman"/>
          <w:b/>
          <w:sz w:val="24"/>
          <w:lang w:bidi="ar-SA"/>
        </w:rPr>
      </w:pPr>
    </w:p>
    <w:p w14:paraId="45FACB75" w14:textId="77777777" w:rsidR="00FB4858" w:rsidRDefault="00FB4858" w:rsidP="00620D06">
      <w:pPr>
        <w:pStyle w:val="ListParagraph"/>
        <w:jc w:val="center"/>
        <w:rPr>
          <w:rFonts w:ascii="Palatino Linotype" w:eastAsia="Times New Roman" w:hAnsi="Palatino Linotype" w:cs="Times New Roman"/>
          <w:b/>
          <w:sz w:val="24"/>
          <w:lang w:bidi="ar-SA"/>
        </w:rPr>
      </w:pPr>
      <w:r>
        <w:rPr>
          <w:rFonts w:ascii="Palatino Linotype" w:eastAsia="Times New Roman" w:hAnsi="Palatino Linotype" w:cs="Times New Roman"/>
          <w:b/>
          <w:sz w:val="24"/>
          <w:lang w:bidi="ar-SA"/>
        </w:rPr>
        <w:t xml:space="preserve">NOTICE OF MOTION AND </w:t>
      </w:r>
      <w:r w:rsidR="007E284B" w:rsidRPr="004D0050">
        <w:rPr>
          <w:rFonts w:ascii="Palatino Linotype" w:eastAsia="Times New Roman" w:hAnsi="Palatino Linotype" w:cs="Times New Roman"/>
          <w:b/>
          <w:sz w:val="24"/>
          <w:lang w:bidi="ar-SA"/>
        </w:rPr>
        <w:t xml:space="preserve">MOTION TO MODIFY CONFIRMED </w:t>
      </w:r>
    </w:p>
    <w:p w14:paraId="06C1103A" w14:textId="66B1867B" w:rsidR="00FB4858" w:rsidRDefault="007E284B" w:rsidP="00620D06">
      <w:pPr>
        <w:pStyle w:val="ListParagraph"/>
        <w:jc w:val="center"/>
        <w:rPr>
          <w:rFonts w:ascii="Palatino Linotype" w:eastAsia="Times New Roman" w:hAnsi="Palatino Linotype" w:cs="Times New Roman"/>
          <w:b/>
          <w:sz w:val="24"/>
          <w:lang w:bidi="ar-SA"/>
        </w:rPr>
      </w:pPr>
      <w:r w:rsidRPr="004D0050">
        <w:rPr>
          <w:rFonts w:ascii="Palatino Linotype" w:eastAsia="Times New Roman" w:hAnsi="Palatino Linotype" w:cs="Times New Roman"/>
          <w:b/>
          <w:sz w:val="24"/>
          <w:lang w:bidi="ar-SA"/>
        </w:rPr>
        <w:t>CHAPTER 13 PLAN</w:t>
      </w:r>
      <w:r w:rsidR="00E22F71">
        <w:rPr>
          <w:rFonts w:ascii="Palatino Linotype" w:eastAsia="Times New Roman" w:hAnsi="Palatino Linotype" w:cs="Times New Roman"/>
          <w:b/>
          <w:sz w:val="24"/>
          <w:lang w:bidi="ar-SA"/>
        </w:rPr>
        <w:t xml:space="preserve"> ON LIMITED NOTICE</w:t>
      </w:r>
    </w:p>
    <w:p w14:paraId="44D87744" w14:textId="77777777" w:rsidR="00D138C3" w:rsidRPr="00D138C3" w:rsidRDefault="00D138C3" w:rsidP="00182793">
      <w:pPr>
        <w:pBdr>
          <w:bottom w:val="single" w:sz="4" w:space="1" w:color="auto"/>
        </w:pBdr>
        <w:tabs>
          <w:tab w:val="right" w:pos="3780"/>
          <w:tab w:val="left" w:pos="5580"/>
        </w:tabs>
        <w:autoSpaceDE/>
        <w:autoSpaceDN/>
        <w:jc w:val="center"/>
        <w:rPr>
          <w:rFonts w:ascii="Palatino Linotype" w:eastAsia="Times New Roman" w:hAnsi="Palatino Linotype" w:cs="Times New Roman"/>
          <w:b/>
          <w:sz w:val="24"/>
          <w:lang w:bidi="ar-SA"/>
        </w:rPr>
      </w:pPr>
    </w:p>
    <w:p w14:paraId="1C29DFDA" w14:textId="0D7D718F" w:rsidR="00182793" w:rsidRDefault="00182793">
      <w:pPr>
        <w:pStyle w:val="BodyText"/>
        <w:spacing w:before="10"/>
        <w:rPr>
          <w:rFonts w:ascii="Palatino Linotype" w:hAnsi="Palatino Linotype"/>
          <w:sz w:val="24"/>
          <w:szCs w:val="24"/>
        </w:rPr>
      </w:pPr>
    </w:p>
    <w:p w14:paraId="4763BC38" w14:textId="0BBBA1B1" w:rsidR="00941838" w:rsidRDefault="00182793" w:rsidP="004D0050">
      <w:pPr>
        <w:pStyle w:val="BodyText"/>
        <w:spacing w:line="480" w:lineRule="auto"/>
        <w:rPr>
          <w:rFonts w:ascii="Palatino Linotype" w:hAnsi="Palatino Linotype"/>
          <w:bCs/>
          <w:sz w:val="24"/>
          <w:szCs w:val="24"/>
        </w:rPr>
      </w:pPr>
      <w:r>
        <w:rPr>
          <w:rFonts w:ascii="Palatino Linotype" w:hAnsi="Palatino Linotype"/>
          <w:b/>
          <w:sz w:val="24"/>
          <w:szCs w:val="24"/>
        </w:rPr>
        <w:tab/>
      </w:r>
      <w:r w:rsidR="00B17C74">
        <w:rPr>
          <w:rFonts w:ascii="Palatino Linotype" w:hAnsi="Palatino Linotype"/>
          <w:bCs/>
          <w:sz w:val="24"/>
          <w:szCs w:val="24"/>
        </w:rPr>
        <w:t xml:space="preserve">Pursuant to </w:t>
      </w:r>
      <w:r w:rsidR="00F5777B">
        <w:rPr>
          <w:rFonts w:ascii="Palatino Linotype" w:hAnsi="Palatino Linotype"/>
          <w:bCs/>
          <w:sz w:val="24"/>
          <w:szCs w:val="24"/>
        </w:rPr>
        <w:t>11 U.S.C. §132</w:t>
      </w:r>
      <w:r w:rsidR="00E664DF">
        <w:rPr>
          <w:rFonts w:ascii="Palatino Linotype" w:hAnsi="Palatino Linotype"/>
          <w:bCs/>
          <w:sz w:val="24"/>
          <w:szCs w:val="24"/>
        </w:rPr>
        <w:t>9</w:t>
      </w:r>
      <w:r w:rsidR="00B17C74">
        <w:rPr>
          <w:rFonts w:ascii="Palatino Linotype" w:hAnsi="Palatino Linotype"/>
          <w:bCs/>
          <w:sz w:val="24"/>
          <w:szCs w:val="24"/>
        </w:rPr>
        <w:t>(a)(1)</w:t>
      </w:r>
      <w:r w:rsidR="00F5777B">
        <w:rPr>
          <w:rFonts w:ascii="Palatino Linotype" w:hAnsi="Palatino Linotype"/>
          <w:bCs/>
          <w:sz w:val="24"/>
          <w:szCs w:val="24"/>
        </w:rPr>
        <w:t xml:space="preserve"> and</w:t>
      </w:r>
      <w:r w:rsidR="001C4902">
        <w:rPr>
          <w:rFonts w:ascii="Palatino Linotype" w:hAnsi="Palatino Linotype"/>
          <w:bCs/>
          <w:sz w:val="24"/>
          <w:szCs w:val="24"/>
        </w:rPr>
        <w:t xml:space="preserve"> </w:t>
      </w:r>
      <w:r w:rsidR="005F504B">
        <w:rPr>
          <w:rFonts w:ascii="Palatino Linotype" w:hAnsi="Palatino Linotype"/>
          <w:bCs/>
          <w:sz w:val="24"/>
          <w:szCs w:val="24"/>
        </w:rPr>
        <w:t>Fed. R. Bank. P.</w:t>
      </w:r>
      <w:r w:rsidR="001C4902">
        <w:rPr>
          <w:rFonts w:ascii="Palatino Linotype" w:hAnsi="Palatino Linotype"/>
          <w:bCs/>
          <w:sz w:val="24"/>
          <w:szCs w:val="24"/>
        </w:rPr>
        <w:t xml:space="preserve"> </w:t>
      </w:r>
      <w:r w:rsidR="005F504B">
        <w:rPr>
          <w:rFonts w:ascii="Palatino Linotype" w:hAnsi="Palatino Linotype"/>
          <w:bCs/>
          <w:sz w:val="24"/>
          <w:szCs w:val="24"/>
        </w:rPr>
        <w:t>3015(h</w:t>
      </w:r>
      <w:r w:rsidR="00164D6A">
        <w:rPr>
          <w:rFonts w:ascii="Palatino Linotype" w:hAnsi="Palatino Linotype"/>
          <w:bCs/>
          <w:sz w:val="24"/>
          <w:szCs w:val="24"/>
        </w:rPr>
        <w:t>)</w:t>
      </w:r>
      <w:r w:rsidR="005F504B">
        <w:rPr>
          <w:rFonts w:ascii="Palatino Linotype" w:hAnsi="Palatino Linotype"/>
          <w:bCs/>
          <w:sz w:val="24"/>
          <w:szCs w:val="24"/>
        </w:rPr>
        <w:t xml:space="preserve"> </w:t>
      </w:r>
      <w:r w:rsidR="00B17C74">
        <w:rPr>
          <w:rFonts w:ascii="Palatino Linotype" w:hAnsi="Palatino Linotype"/>
          <w:bCs/>
          <w:sz w:val="24"/>
          <w:szCs w:val="24"/>
        </w:rPr>
        <w:t>the trustee moves</w:t>
      </w:r>
      <w:r w:rsidR="00F5777B">
        <w:rPr>
          <w:rFonts w:ascii="Palatino Linotype" w:hAnsi="Palatino Linotype"/>
          <w:bCs/>
          <w:sz w:val="24"/>
          <w:szCs w:val="24"/>
        </w:rPr>
        <w:t xml:space="preserve"> to (1)</w:t>
      </w:r>
      <w:r w:rsidR="00072E18">
        <w:rPr>
          <w:rFonts w:ascii="Palatino Linotype" w:hAnsi="Palatino Linotype"/>
          <w:bCs/>
          <w:sz w:val="24"/>
          <w:szCs w:val="24"/>
        </w:rPr>
        <w:t> </w:t>
      </w:r>
      <w:r w:rsidR="00622D3E">
        <w:rPr>
          <w:rFonts w:ascii="Palatino Linotype" w:hAnsi="Palatino Linotype"/>
          <w:bCs/>
          <w:sz w:val="24"/>
          <w:szCs w:val="24"/>
        </w:rPr>
        <w:t>modify</w:t>
      </w:r>
      <w:r w:rsidR="00F5777B">
        <w:rPr>
          <w:rFonts w:ascii="Palatino Linotype" w:hAnsi="Palatino Linotype"/>
          <w:bCs/>
          <w:sz w:val="24"/>
          <w:szCs w:val="24"/>
        </w:rPr>
        <w:t xml:space="preserve"> </w:t>
      </w:r>
      <w:r w:rsidR="00B17C74">
        <w:rPr>
          <w:rFonts w:ascii="Palatino Linotype" w:hAnsi="Palatino Linotype"/>
          <w:bCs/>
          <w:sz w:val="24"/>
          <w:szCs w:val="24"/>
        </w:rPr>
        <w:t xml:space="preserve">Part 5.1 of </w:t>
      </w:r>
      <w:r w:rsidR="00F5777B">
        <w:rPr>
          <w:rFonts w:ascii="Palatino Linotype" w:hAnsi="Palatino Linotype"/>
          <w:bCs/>
          <w:sz w:val="24"/>
          <w:szCs w:val="24"/>
        </w:rPr>
        <w:t xml:space="preserve">the confirmed chapter 13 plan </w:t>
      </w:r>
      <w:r w:rsidR="006B74E7">
        <w:rPr>
          <w:rFonts w:ascii="Palatino Linotype" w:hAnsi="Palatino Linotype"/>
          <w:bCs/>
          <w:sz w:val="24"/>
          <w:szCs w:val="24"/>
        </w:rPr>
        <w:t xml:space="preserve">to </w:t>
      </w:r>
      <w:r w:rsidR="00B17C74">
        <w:rPr>
          <w:rFonts w:ascii="Palatino Linotype" w:hAnsi="Palatino Linotype"/>
          <w:bCs/>
          <w:sz w:val="24"/>
          <w:szCs w:val="24"/>
        </w:rPr>
        <w:t xml:space="preserve">increase </w:t>
      </w:r>
      <w:r w:rsidR="00941838">
        <w:rPr>
          <w:rFonts w:ascii="Palatino Linotype" w:hAnsi="Palatino Linotype"/>
          <w:bCs/>
          <w:sz w:val="24"/>
          <w:szCs w:val="24"/>
        </w:rPr>
        <w:t xml:space="preserve">the amount being paid to </w:t>
      </w:r>
      <w:r w:rsidR="009F798A">
        <w:rPr>
          <w:rFonts w:ascii="Palatino Linotype" w:hAnsi="Palatino Linotype"/>
          <w:bCs/>
          <w:sz w:val="24"/>
          <w:szCs w:val="24"/>
        </w:rPr>
        <w:t xml:space="preserve">allowed </w:t>
      </w:r>
      <w:r w:rsidR="00941838">
        <w:rPr>
          <w:rFonts w:ascii="Palatino Linotype" w:hAnsi="Palatino Linotype"/>
          <w:bCs/>
          <w:sz w:val="24"/>
          <w:szCs w:val="24"/>
        </w:rPr>
        <w:t xml:space="preserve">nonpriority unsecured </w:t>
      </w:r>
      <w:r w:rsidR="009F798A">
        <w:rPr>
          <w:rFonts w:ascii="Palatino Linotype" w:hAnsi="Palatino Linotype"/>
          <w:bCs/>
          <w:sz w:val="24"/>
          <w:szCs w:val="24"/>
        </w:rPr>
        <w:t xml:space="preserve">claims </w:t>
      </w:r>
      <w:r w:rsidR="00941838">
        <w:rPr>
          <w:rFonts w:ascii="Palatino Linotype" w:hAnsi="Palatino Linotype"/>
          <w:bCs/>
          <w:sz w:val="24"/>
          <w:szCs w:val="24"/>
        </w:rPr>
        <w:t>and</w:t>
      </w:r>
      <w:r w:rsidR="00266071">
        <w:rPr>
          <w:rFonts w:ascii="Palatino Linotype" w:hAnsi="Palatino Linotype"/>
          <w:bCs/>
          <w:sz w:val="24"/>
          <w:szCs w:val="24"/>
        </w:rPr>
        <w:t xml:space="preserve"> </w:t>
      </w:r>
      <w:r w:rsidR="00F5777B">
        <w:rPr>
          <w:rFonts w:ascii="Palatino Linotype" w:hAnsi="Palatino Linotype"/>
          <w:bCs/>
          <w:sz w:val="24"/>
          <w:szCs w:val="24"/>
        </w:rPr>
        <w:t>(2)</w:t>
      </w:r>
      <w:r w:rsidR="002C4DC0">
        <w:rPr>
          <w:rFonts w:ascii="Palatino Linotype" w:hAnsi="Palatino Linotype"/>
          <w:bCs/>
          <w:sz w:val="24"/>
          <w:szCs w:val="24"/>
        </w:rPr>
        <w:t> </w:t>
      </w:r>
      <w:r w:rsidR="006E5072">
        <w:rPr>
          <w:rFonts w:ascii="Palatino Linotype" w:hAnsi="Palatino Linotype"/>
          <w:bCs/>
          <w:sz w:val="24"/>
          <w:szCs w:val="24"/>
        </w:rPr>
        <w:t xml:space="preserve">limit notice </w:t>
      </w:r>
      <w:r w:rsidR="009F798A">
        <w:rPr>
          <w:rFonts w:ascii="Palatino Linotype" w:hAnsi="Palatino Linotype"/>
          <w:bCs/>
          <w:sz w:val="24"/>
          <w:szCs w:val="24"/>
        </w:rPr>
        <w:t xml:space="preserve">of </w:t>
      </w:r>
      <w:r w:rsidR="00FB4858">
        <w:rPr>
          <w:rFonts w:ascii="Palatino Linotype" w:hAnsi="Palatino Linotype"/>
          <w:bCs/>
          <w:sz w:val="24"/>
          <w:szCs w:val="24"/>
        </w:rPr>
        <w:t>that</w:t>
      </w:r>
      <w:r w:rsidR="009F798A">
        <w:rPr>
          <w:rFonts w:ascii="Palatino Linotype" w:hAnsi="Palatino Linotype"/>
          <w:bCs/>
          <w:sz w:val="24"/>
          <w:szCs w:val="24"/>
        </w:rPr>
        <w:t xml:space="preserve"> motion</w:t>
      </w:r>
      <w:r w:rsidR="00CC1CD1">
        <w:rPr>
          <w:rFonts w:ascii="Palatino Linotype" w:hAnsi="Palatino Linotype"/>
          <w:bCs/>
          <w:sz w:val="24"/>
          <w:szCs w:val="24"/>
        </w:rPr>
        <w:t xml:space="preserve">. </w:t>
      </w:r>
    </w:p>
    <w:p w14:paraId="26405A90" w14:textId="668F8508" w:rsidR="009F798A" w:rsidRDefault="009F798A" w:rsidP="004D0050">
      <w:pPr>
        <w:pStyle w:val="BodyText"/>
        <w:spacing w:line="480" w:lineRule="auto"/>
        <w:jc w:val="center"/>
        <w:rPr>
          <w:rFonts w:ascii="Palatino Linotype" w:hAnsi="Palatino Linotype"/>
          <w:bCs/>
          <w:sz w:val="24"/>
          <w:szCs w:val="24"/>
          <w:u w:val="single"/>
        </w:rPr>
      </w:pPr>
      <w:r>
        <w:rPr>
          <w:rFonts w:ascii="Palatino Linotype" w:hAnsi="Palatino Linotype"/>
          <w:b/>
          <w:sz w:val="24"/>
          <w:szCs w:val="24"/>
        </w:rPr>
        <w:t>MOTION TO MODIFY CONFIRMED CHAPTER 13 PLAN</w:t>
      </w:r>
    </w:p>
    <w:p w14:paraId="36335110" w14:textId="16EFB34C" w:rsidR="00F720C2" w:rsidRDefault="00D43C1E" w:rsidP="004D0050">
      <w:pPr>
        <w:pStyle w:val="tableentry"/>
        <w:tabs>
          <w:tab w:val="clear" w:pos="216"/>
          <w:tab w:val="left" w:pos="360"/>
        </w:tabs>
        <w:spacing w:before="0" w:line="480" w:lineRule="auto"/>
        <w:ind w:right="331"/>
        <w:rPr>
          <w:rFonts w:ascii="Palatino Linotype" w:hAnsi="Palatino Linotype"/>
          <w:bCs/>
          <w:sz w:val="24"/>
          <w:szCs w:val="24"/>
        </w:rPr>
      </w:pPr>
      <w:r>
        <w:rPr>
          <w:rFonts w:ascii="Palatino Linotype" w:hAnsi="Palatino Linotype"/>
          <w:bCs/>
          <w:sz w:val="24"/>
          <w:szCs w:val="24"/>
        </w:rPr>
        <w:tab/>
      </w:r>
      <w:r>
        <w:rPr>
          <w:rFonts w:ascii="Palatino Linotype" w:hAnsi="Palatino Linotype"/>
          <w:bCs/>
          <w:sz w:val="24"/>
          <w:szCs w:val="24"/>
        </w:rPr>
        <w:tab/>
      </w:r>
      <w:r w:rsidR="009F798A">
        <w:rPr>
          <w:rFonts w:ascii="Palatino Linotype" w:hAnsi="Palatino Linotype"/>
          <w:bCs/>
          <w:sz w:val="24"/>
          <w:szCs w:val="24"/>
        </w:rPr>
        <w:t xml:space="preserve">The trustee moves to modify </w:t>
      </w:r>
      <w:r>
        <w:rPr>
          <w:rFonts w:ascii="Palatino Linotype" w:hAnsi="Palatino Linotype"/>
          <w:bCs/>
          <w:sz w:val="24"/>
          <w:szCs w:val="24"/>
        </w:rPr>
        <w:t xml:space="preserve">Part 5.1 of </w:t>
      </w:r>
      <w:r w:rsidR="009F798A">
        <w:rPr>
          <w:rFonts w:ascii="Palatino Linotype" w:hAnsi="Palatino Linotype"/>
          <w:bCs/>
          <w:sz w:val="24"/>
          <w:szCs w:val="24"/>
        </w:rPr>
        <w:t xml:space="preserve">the confirmed chapter 13 plan to increase payments to </w:t>
      </w:r>
      <w:r w:rsidR="00FB4858">
        <w:rPr>
          <w:rFonts w:ascii="Palatino Linotype" w:hAnsi="Palatino Linotype"/>
          <w:bCs/>
          <w:sz w:val="24"/>
          <w:szCs w:val="24"/>
        </w:rPr>
        <w:t xml:space="preserve">holders of </w:t>
      </w:r>
      <w:r w:rsidR="009F798A">
        <w:rPr>
          <w:rFonts w:ascii="Palatino Linotype" w:hAnsi="Palatino Linotype"/>
          <w:bCs/>
          <w:sz w:val="24"/>
          <w:szCs w:val="24"/>
        </w:rPr>
        <w:t>allowed nonpriority unsecured claims because</w:t>
      </w:r>
      <w:r>
        <w:rPr>
          <w:rFonts w:ascii="Palatino Linotype" w:hAnsi="Palatino Linotype"/>
          <w:bCs/>
          <w:sz w:val="24"/>
          <w:szCs w:val="24"/>
        </w:rPr>
        <w:t xml:space="preserve"> t</w:t>
      </w:r>
      <w:r w:rsidR="009F798A">
        <w:rPr>
          <w:rFonts w:ascii="Palatino Linotype" w:hAnsi="Palatino Linotype"/>
          <w:bCs/>
          <w:sz w:val="24"/>
          <w:szCs w:val="24"/>
        </w:rPr>
        <w:t>he plan is sufficiently funded</w:t>
      </w:r>
      <w:r w:rsidR="00F720C2">
        <w:rPr>
          <w:rFonts w:ascii="Palatino Linotype" w:hAnsi="Palatino Linotype"/>
          <w:bCs/>
          <w:sz w:val="24"/>
          <w:szCs w:val="24"/>
        </w:rPr>
        <w:t xml:space="preserve"> </w:t>
      </w:r>
      <w:r w:rsidR="009F798A">
        <w:rPr>
          <w:rFonts w:ascii="Palatino Linotype" w:hAnsi="Palatino Linotype"/>
          <w:bCs/>
          <w:sz w:val="24"/>
          <w:szCs w:val="24"/>
        </w:rPr>
        <w:t>to pay</w:t>
      </w:r>
      <w:r>
        <w:rPr>
          <w:rFonts w:ascii="Palatino Linotype" w:hAnsi="Palatino Linotype"/>
          <w:bCs/>
          <w:sz w:val="24"/>
          <w:szCs w:val="24"/>
        </w:rPr>
        <w:t xml:space="preserve"> the </w:t>
      </w:r>
      <w:r w:rsidR="00FB4858">
        <w:rPr>
          <w:rFonts w:ascii="Palatino Linotype" w:hAnsi="Palatino Linotype"/>
          <w:bCs/>
          <w:sz w:val="24"/>
          <w:szCs w:val="24"/>
        </w:rPr>
        <w:t xml:space="preserve">proposed </w:t>
      </w:r>
      <w:r>
        <w:rPr>
          <w:rFonts w:ascii="Palatino Linotype" w:hAnsi="Palatino Linotype"/>
          <w:bCs/>
          <w:sz w:val="24"/>
          <w:szCs w:val="24"/>
        </w:rPr>
        <w:t>increased amount</w:t>
      </w:r>
      <w:r w:rsidR="00F720C2">
        <w:rPr>
          <w:rFonts w:ascii="Palatino Linotype" w:hAnsi="Palatino Linotype"/>
          <w:bCs/>
          <w:sz w:val="24"/>
          <w:szCs w:val="24"/>
        </w:rPr>
        <w:t xml:space="preserve"> without any change in payments or plan duration</w:t>
      </w:r>
      <w:r>
        <w:rPr>
          <w:rFonts w:ascii="Palatino Linotype" w:hAnsi="Palatino Linotype"/>
          <w:bCs/>
          <w:sz w:val="24"/>
          <w:szCs w:val="24"/>
        </w:rPr>
        <w:t>. Accordingly, t</w:t>
      </w:r>
      <w:r w:rsidR="009F798A">
        <w:rPr>
          <w:rFonts w:ascii="Palatino Linotype" w:hAnsi="Palatino Linotype"/>
          <w:bCs/>
          <w:sz w:val="24"/>
          <w:szCs w:val="24"/>
        </w:rPr>
        <w:t xml:space="preserve">he trustee requests </w:t>
      </w:r>
      <w:r w:rsidR="0073288D">
        <w:rPr>
          <w:rFonts w:ascii="Palatino Linotype" w:hAnsi="Palatino Linotype"/>
          <w:bCs/>
          <w:sz w:val="24"/>
          <w:szCs w:val="24"/>
        </w:rPr>
        <w:t xml:space="preserve">the following be added to </w:t>
      </w:r>
      <w:r>
        <w:rPr>
          <w:rFonts w:ascii="Palatino Linotype" w:hAnsi="Palatino Linotype"/>
          <w:bCs/>
          <w:sz w:val="24"/>
          <w:szCs w:val="24"/>
        </w:rPr>
        <w:t xml:space="preserve">Part 5.1 of the confirmed plan </w:t>
      </w:r>
      <w:r w:rsidR="002D3BF8">
        <w:rPr>
          <w:rFonts w:ascii="Palatino Linotype" w:hAnsi="Palatino Linotype"/>
          <w:bCs/>
          <w:sz w:val="24"/>
          <w:szCs w:val="24"/>
        </w:rPr>
        <w:t>as follows:</w:t>
      </w:r>
    </w:p>
    <w:p w14:paraId="4F8A80C2" w14:textId="77777777" w:rsidR="00D43C1E" w:rsidRPr="00AA6BBC" w:rsidRDefault="00D43C1E" w:rsidP="00D43C1E">
      <w:pPr>
        <w:pStyle w:val="tableentry"/>
        <w:tabs>
          <w:tab w:val="clear" w:pos="216"/>
          <w:tab w:val="left" w:pos="360"/>
        </w:tabs>
        <w:spacing w:before="0"/>
        <w:ind w:right="331"/>
        <w:rPr>
          <w:b/>
          <w:strike/>
          <w:color w:val="000000" w:themeColor="text1"/>
        </w:rPr>
      </w:pPr>
    </w:p>
    <w:p w14:paraId="3BD650FB" w14:textId="77777777" w:rsidR="00D43C1E" w:rsidRPr="00620D06" w:rsidRDefault="00D43C1E" w:rsidP="004D0050">
      <w:pPr>
        <w:pStyle w:val="tableentry"/>
        <w:keepNext/>
        <w:keepLines/>
        <w:widowControl/>
        <w:numPr>
          <w:ilvl w:val="0"/>
          <w:numId w:val="3"/>
        </w:numPr>
        <w:tabs>
          <w:tab w:val="clear" w:pos="216"/>
          <w:tab w:val="left" w:pos="360"/>
        </w:tabs>
        <w:spacing w:before="120" w:after="120"/>
        <w:rPr>
          <w:rFonts w:ascii="Palatino Linotype" w:hAnsi="Palatino Linotype"/>
          <w:b/>
          <w:color w:val="000000" w:themeColor="text1"/>
          <w:sz w:val="24"/>
          <w:szCs w:val="24"/>
        </w:rPr>
      </w:pPr>
      <w:r w:rsidRPr="00620D06">
        <w:rPr>
          <w:rFonts w:ascii="Palatino Linotype" w:hAnsi="Palatino Linotype"/>
          <w:b/>
          <w:color w:val="000000" w:themeColor="text1"/>
          <w:sz w:val="24"/>
          <w:szCs w:val="24"/>
        </w:rPr>
        <w:lastRenderedPageBreak/>
        <w:t>Nonpriority unsecured claims not separately classified.</w:t>
      </w:r>
    </w:p>
    <w:p w14:paraId="3471B974" w14:textId="2072E84C" w:rsidR="006574B1" w:rsidRPr="00620D06" w:rsidRDefault="00E914C0" w:rsidP="00620D06">
      <w:pPr>
        <w:pStyle w:val="tableentry"/>
        <w:keepNext/>
        <w:keepLines/>
        <w:widowControl/>
        <w:tabs>
          <w:tab w:val="clear" w:pos="216"/>
          <w:tab w:val="left" w:pos="784"/>
          <w:tab w:val="left" w:pos="9333"/>
        </w:tabs>
        <w:spacing w:before="120" w:after="240" w:line="280" w:lineRule="exact"/>
        <w:ind w:left="1238" w:right="1310"/>
        <w:jc w:val="both"/>
        <w:rPr>
          <w:rFonts w:ascii="Palatino Linotype" w:hAnsi="Palatino Linotype"/>
          <w:bCs/>
          <w:color w:val="000000" w:themeColor="text1"/>
          <w:sz w:val="24"/>
          <w:szCs w:val="24"/>
        </w:rPr>
      </w:pPr>
      <w:r w:rsidRPr="00620D06">
        <w:rPr>
          <w:rFonts w:ascii="Palatino Linotype" w:hAnsi="Palatino Linotype"/>
          <w:bCs/>
          <w:color w:val="000000" w:themeColor="text1"/>
          <w:sz w:val="24"/>
          <w:szCs w:val="24"/>
        </w:rPr>
        <w:t xml:space="preserve">In addition to funds already provided, </w:t>
      </w:r>
      <w:r w:rsidR="00DA58F2" w:rsidRPr="00620D06">
        <w:rPr>
          <w:rFonts w:ascii="Palatino Linotype" w:hAnsi="Palatino Linotype"/>
          <w:bCs/>
          <w:color w:val="000000" w:themeColor="text1"/>
          <w:sz w:val="24"/>
          <w:szCs w:val="24"/>
        </w:rPr>
        <w:t>the trustee will pay holders of</w:t>
      </w:r>
      <w:r w:rsidR="006F613A" w:rsidRPr="00620D06">
        <w:rPr>
          <w:rFonts w:ascii="Palatino Linotype" w:hAnsi="Palatino Linotype"/>
          <w:bCs/>
          <w:color w:val="000000" w:themeColor="text1"/>
          <w:sz w:val="24"/>
          <w:szCs w:val="24"/>
        </w:rPr>
        <w:t xml:space="preserve"> </w:t>
      </w:r>
      <w:r w:rsidR="00DA58F2" w:rsidRPr="00620D06">
        <w:rPr>
          <w:rFonts w:ascii="Palatino Linotype" w:hAnsi="Palatino Linotype"/>
          <w:bCs/>
          <w:color w:val="000000" w:themeColor="text1"/>
          <w:sz w:val="24"/>
          <w:szCs w:val="24"/>
        </w:rPr>
        <w:t xml:space="preserve">allowed </w:t>
      </w:r>
      <w:r w:rsidR="006F613A" w:rsidRPr="00620D06">
        <w:rPr>
          <w:rFonts w:ascii="Palatino Linotype" w:hAnsi="Palatino Linotype"/>
          <w:bCs/>
          <w:color w:val="000000" w:themeColor="text1"/>
          <w:sz w:val="24"/>
          <w:szCs w:val="24"/>
        </w:rPr>
        <w:t xml:space="preserve">nonpriority unsecured </w:t>
      </w:r>
      <w:r w:rsidR="00DA58F2" w:rsidRPr="00620D06">
        <w:rPr>
          <w:rFonts w:ascii="Palatino Linotype" w:hAnsi="Palatino Linotype"/>
          <w:bCs/>
          <w:color w:val="000000" w:themeColor="text1"/>
          <w:sz w:val="24"/>
          <w:szCs w:val="24"/>
        </w:rPr>
        <w:t>claims</w:t>
      </w:r>
      <w:r w:rsidR="006F613A" w:rsidRPr="00620D06">
        <w:rPr>
          <w:rFonts w:ascii="Palatino Linotype" w:hAnsi="Palatino Linotype"/>
          <w:bCs/>
          <w:color w:val="000000" w:themeColor="text1"/>
          <w:sz w:val="24"/>
          <w:szCs w:val="24"/>
        </w:rPr>
        <w:t xml:space="preserve"> any</w:t>
      </w:r>
      <w:r w:rsidR="006574B1" w:rsidRPr="00620D06">
        <w:rPr>
          <w:rFonts w:ascii="Palatino Linotype" w:hAnsi="Palatino Linotype"/>
          <w:bCs/>
          <w:color w:val="000000" w:themeColor="text1"/>
          <w:sz w:val="24"/>
          <w:szCs w:val="24"/>
        </w:rPr>
        <w:t xml:space="preserve"> funds remaining after </w:t>
      </w:r>
      <w:r w:rsidR="00EE2BEB" w:rsidRPr="00620D06">
        <w:rPr>
          <w:rFonts w:ascii="Palatino Linotype" w:hAnsi="Palatino Linotype"/>
          <w:bCs/>
          <w:color w:val="000000" w:themeColor="text1"/>
          <w:sz w:val="24"/>
          <w:szCs w:val="24"/>
        </w:rPr>
        <w:t xml:space="preserve">paying </w:t>
      </w:r>
      <w:r w:rsidR="00DA58F2" w:rsidRPr="00620D06">
        <w:rPr>
          <w:rFonts w:ascii="Palatino Linotype" w:hAnsi="Palatino Linotype"/>
          <w:bCs/>
          <w:color w:val="000000" w:themeColor="text1"/>
          <w:sz w:val="24"/>
          <w:szCs w:val="24"/>
        </w:rPr>
        <w:t xml:space="preserve">other </w:t>
      </w:r>
      <w:r w:rsidR="006574B1" w:rsidRPr="00620D06">
        <w:rPr>
          <w:rFonts w:ascii="Palatino Linotype" w:hAnsi="Palatino Linotype"/>
          <w:bCs/>
          <w:color w:val="000000" w:themeColor="text1"/>
          <w:sz w:val="24"/>
          <w:szCs w:val="24"/>
        </w:rPr>
        <w:t>disbursements</w:t>
      </w:r>
      <w:r w:rsidR="00E412FA" w:rsidRPr="00620D06">
        <w:rPr>
          <w:rFonts w:ascii="Palatino Linotype" w:hAnsi="Palatino Linotype"/>
          <w:bCs/>
          <w:color w:val="000000" w:themeColor="text1"/>
          <w:sz w:val="24"/>
          <w:szCs w:val="24"/>
        </w:rPr>
        <w:t xml:space="preserve"> </w:t>
      </w:r>
      <w:r w:rsidR="00DA58F2" w:rsidRPr="00620D06">
        <w:rPr>
          <w:rFonts w:ascii="Palatino Linotype" w:hAnsi="Palatino Linotype"/>
          <w:bCs/>
          <w:color w:val="000000" w:themeColor="text1"/>
          <w:sz w:val="24"/>
          <w:szCs w:val="24"/>
        </w:rPr>
        <w:t xml:space="preserve">made </w:t>
      </w:r>
      <w:r w:rsidR="00E412FA" w:rsidRPr="00620D06">
        <w:rPr>
          <w:rFonts w:ascii="Palatino Linotype" w:hAnsi="Palatino Linotype"/>
          <w:bCs/>
          <w:color w:val="000000" w:themeColor="text1"/>
          <w:sz w:val="24"/>
          <w:szCs w:val="24"/>
        </w:rPr>
        <w:t>in accordance with part 7.</w:t>
      </w:r>
      <w:r w:rsidR="001204FA" w:rsidRPr="00620D06">
        <w:rPr>
          <w:rFonts w:ascii="Palatino Linotype" w:hAnsi="Palatino Linotype"/>
          <w:bCs/>
          <w:color w:val="000000" w:themeColor="text1"/>
          <w:sz w:val="24"/>
          <w:szCs w:val="24"/>
        </w:rPr>
        <w:t>2</w:t>
      </w:r>
      <w:r w:rsidR="00E412FA" w:rsidRPr="00620D06">
        <w:rPr>
          <w:rFonts w:ascii="Palatino Linotype" w:hAnsi="Palatino Linotype"/>
          <w:bCs/>
          <w:color w:val="000000" w:themeColor="text1"/>
          <w:sz w:val="24"/>
          <w:szCs w:val="24"/>
        </w:rPr>
        <w:t xml:space="preserve"> </w:t>
      </w:r>
      <w:r w:rsidR="00DA58F2" w:rsidRPr="00620D06">
        <w:rPr>
          <w:rFonts w:ascii="Palatino Linotype" w:hAnsi="Palatino Linotype"/>
          <w:bCs/>
          <w:color w:val="000000" w:themeColor="text1"/>
          <w:sz w:val="24"/>
          <w:szCs w:val="24"/>
        </w:rPr>
        <w:t xml:space="preserve">of the plan until </w:t>
      </w:r>
      <w:r w:rsidR="00CF6ED3" w:rsidRPr="00620D06">
        <w:rPr>
          <w:rFonts w:ascii="Palatino Linotype" w:hAnsi="Palatino Linotype"/>
          <w:bCs/>
          <w:color w:val="000000" w:themeColor="text1"/>
          <w:sz w:val="24"/>
          <w:szCs w:val="24"/>
        </w:rPr>
        <w:t xml:space="preserve">either </w:t>
      </w:r>
      <w:r w:rsidR="00E412FA" w:rsidRPr="00620D06">
        <w:rPr>
          <w:rFonts w:ascii="Palatino Linotype" w:hAnsi="Palatino Linotype"/>
          <w:bCs/>
          <w:color w:val="000000" w:themeColor="text1"/>
          <w:sz w:val="24"/>
          <w:szCs w:val="24"/>
        </w:rPr>
        <w:t xml:space="preserve">the applicable commitment period </w:t>
      </w:r>
      <w:r w:rsidR="00DA58F2" w:rsidRPr="00620D06">
        <w:rPr>
          <w:rFonts w:ascii="Palatino Linotype" w:hAnsi="Palatino Linotype"/>
          <w:bCs/>
          <w:color w:val="000000" w:themeColor="text1"/>
          <w:sz w:val="24"/>
          <w:szCs w:val="24"/>
        </w:rPr>
        <w:t xml:space="preserve">as provided in part 2.1 </w:t>
      </w:r>
      <w:r w:rsidR="00E412FA" w:rsidRPr="00620D06">
        <w:rPr>
          <w:rFonts w:ascii="Palatino Linotype" w:hAnsi="Palatino Linotype"/>
          <w:bCs/>
          <w:color w:val="000000" w:themeColor="text1"/>
          <w:sz w:val="24"/>
          <w:szCs w:val="24"/>
        </w:rPr>
        <w:t>is reached</w:t>
      </w:r>
      <w:r w:rsidR="00CF6ED3" w:rsidRPr="00620D06">
        <w:rPr>
          <w:rFonts w:ascii="Palatino Linotype" w:hAnsi="Palatino Linotype"/>
          <w:bCs/>
          <w:color w:val="000000" w:themeColor="text1"/>
          <w:sz w:val="24"/>
          <w:szCs w:val="24"/>
        </w:rPr>
        <w:t xml:space="preserve"> </w:t>
      </w:r>
      <w:proofErr w:type="gramStart"/>
      <w:r w:rsidR="00CF6ED3" w:rsidRPr="00620D06">
        <w:rPr>
          <w:rFonts w:ascii="Palatino Linotype" w:hAnsi="Palatino Linotype"/>
          <w:bCs/>
          <w:color w:val="000000" w:themeColor="text1"/>
          <w:sz w:val="24"/>
          <w:szCs w:val="24"/>
        </w:rPr>
        <w:t xml:space="preserve">or </w:t>
      </w:r>
      <w:r w:rsidR="00DA58F2" w:rsidRPr="00620D06">
        <w:rPr>
          <w:rFonts w:ascii="Palatino Linotype" w:hAnsi="Palatino Linotype"/>
          <w:bCs/>
          <w:color w:val="000000" w:themeColor="text1"/>
          <w:sz w:val="24"/>
          <w:szCs w:val="24"/>
        </w:rPr>
        <w:t xml:space="preserve"> those</w:t>
      </w:r>
      <w:proofErr w:type="gramEnd"/>
      <w:r w:rsidR="00DA58F2" w:rsidRPr="00620D06">
        <w:rPr>
          <w:rFonts w:ascii="Palatino Linotype" w:hAnsi="Palatino Linotype"/>
          <w:bCs/>
          <w:color w:val="000000" w:themeColor="text1"/>
          <w:sz w:val="24"/>
          <w:szCs w:val="24"/>
        </w:rPr>
        <w:t xml:space="preserve"> claimholders are paid in full</w:t>
      </w:r>
      <w:r w:rsidR="00CF6ED3" w:rsidRPr="00620D06">
        <w:rPr>
          <w:rFonts w:ascii="Palatino Linotype" w:hAnsi="Palatino Linotype"/>
          <w:bCs/>
          <w:color w:val="000000" w:themeColor="text1"/>
          <w:sz w:val="24"/>
          <w:szCs w:val="24"/>
        </w:rPr>
        <w:t>, whichever comes first</w:t>
      </w:r>
      <w:r w:rsidR="006F613A" w:rsidRPr="00620D06">
        <w:rPr>
          <w:rFonts w:ascii="Palatino Linotype" w:hAnsi="Palatino Linotype"/>
          <w:bCs/>
          <w:color w:val="000000" w:themeColor="text1"/>
          <w:sz w:val="24"/>
          <w:szCs w:val="24"/>
        </w:rPr>
        <w:t>.</w:t>
      </w:r>
    </w:p>
    <w:p w14:paraId="24D4E324" w14:textId="36C51B6C" w:rsidR="00F720C2" w:rsidRDefault="004D0050" w:rsidP="004D0050">
      <w:pPr>
        <w:pStyle w:val="BodyText"/>
        <w:keepNext/>
        <w:keepLines/>
        <w:widowControl/>
        <w:spacing w:after="240" w:line="480" w:lineRule="auto"/>
        <w:rPr>
          <w:rFonts w:ascii="Palatino Linotype" w:hAnsi="Palatino Linotype"/>
          <w:bCs/>
          <w:sz w:val="24"/>
          <w:szCs w:val="24"/>
        </w:rPr>
      </w:pPr>
      <w:r>
        <w:rPr>
          <w:rFonts w:ascii="Palatino Linotype" w:hAnsi="Palatino Linotype"/>
          <w:bCs/>
          <w:sz w:val="24"/>
          <w:szCs w:val="24"/>
        </w:rPr>
        <w:t>The trustee requests no other modifications to the confirmed plan</w:t>
      </w:r>
      <w:r w:rsidR="009F798A" w:rsidRPr="004D0050">
        <w:rPr>
          <w:rFonts w:ascii="Palatino Linotype" w:hAnsi="Palatino Linotype"/>
          <w:bCs/>
          <w:sz w:val="24"/>
          <w:szCs w:val="24"/>
        </w:rPr>
        <w:t xml:space="preserve">. </w:t>
      </w:r>
    </w:p>
    <w:p w14:paraId="42B9CA49" w14:textId="1EF516C3" w:rsidR="000D3D9F" w:rsidRDefault="000D3D9F" w:rsidP="000D3D9F">
      <w:pPr>
        <w:pStyle w:val="BodyText"/>
        <w:keepNext/>
        <w:keepLines/>
        <w:widowControl/>
        <w:spacing w:after="240" w:line="480" w:lineRule="auto"/>
        <w:jc w:val="center"/>
        <w:rPr>
          <w:rFonts w:ascii="Palatino Linotype" w:hAnsi="Palatino Linotype"/>
          <w:bCs/>
          <w:sz w:val="24"/>
          <w:szCs w:val="24"/>
        </w:rPr>
      </w:pPr>
      <w:r w:rsidRPr="000D3D9F">
        <w:rPr>
          <w:rFonts w:ascii="Palatino Linotype" w:hAnsi="Palatino Linotype"/>
          <w:bCs/>
          <w:sz w:val="24"/>
          <w:szCs w:val="24"/>
        </w:rPr>
        <w:t>*</w:t>
      </w:r>
      <w:r>
        <w:rPr>
          <w:rFonts w:ascii="Palatino Linotype" w:hAnsi="Palatino Linotype"/>
          <w:bCs/>
          <w:sz w:val="24"/>
          <w:szCs w:val="24"/>
        </w:rPr>
        <w:t xml:space="preserve">  *  *  *</w:t>
      </w:r>
    </w:p>
    <w:p w14:paraId="4B9B145B" w14:textId="77777777" w:rsidR="00F720C2" w:rsidRPr="00684888" w:rsidRDefault="00F720C2" w:rsidP="00F720C2">
      <w:pPr>
        <w:pStyle w:val="BodyText"/>
        <w:spacing w:line="480" w:lineRule="auto"/>
        <w:jc w:val="center"/>
        <w:rPr>
          <w:rFonts w:ascii="Palatino Linotype" w:hAnsi="Palatino Linotype"/>
          <w:b/>
          <w:sz w:val="24"/>
          <w:szCs w:val="24"/>
        </w:rPr>
      </w:pPr>
      <w:r>
        <w:rPr>
          <w:rFonts w:ascii="Palatino Linotype" w:hAnsi="Palatino Linotype"/>
          <w:b/>
          <w:sz w:val="24"/>
          <w:szCs w:val="24"/>
        </w:rPr>
        <w:t>MOTION TO LIMIT NOTICE</w:t>
      </w:r>
    </w:p>
    <w:p w14:paraId="1768B284" w14:textId="257E697B" w:rsidR="00F720C2" w:rsidRDefault="00F720C2" w:rsidP="00F720C2">
      <w:pPr>
        <w:pStyle w:val="BodyText"/>
        <w:spacing w:line="480" w:lineRule="auto"/>
        <w:ind w:firstLine="720"/>
        <w:rPr>
          <w:rFonts w:ascii="Palatino Linotype" w:hAnsi="Palatino Linotype"/>
          <w:bCs/>
          <w:sz w:val="24"/>
          <w:szCs w:val="24"/>
        </w:rPr>
      </w:pPr>
      <w:r>
        <w:rPr>
          <w:rFonts w:ascii="Palatino Linotype" w:hAnsi="Palatino Linotype"/>
          <w:bCs/>
          <w:sz w:val="24"/>
          <w:szCs w:val="24"/>
        </w:rPr>
        <w:t xml:space="preserve">The trustee’s motion to modify the confirmed plan is not expected to have an adverse effect on any party in interest or creditor. Accordingly, the trustee requests that the court limit notice of this motion to those parties who receive automated electronic notice through the court’s ECF system and the debtor by first class mail. </w:t>
      </w:r>
      <w:r w:rsidRPr="00D87008">
        <w:rPr>
          <w:rFonts w:ascii="Palatino Linotype" w:hAnsi="Palatino Linotype"/>
          <w:b/>
          <w:sz w:val="24"/>
          <w:szCs w:val="24"/>
        </w:rPr>
        <w:t>An</w:t>
      </w:r>
      <w:r w:rsidRPr="00DB2702">
        <w:rPr>
          <w:rFonts w:ascii="Palatino Linotype" w:hAnsi="Palatino Linotype"/>
          <w:b/>
          <w:bCs/>
          <w:sz w:val="24"/>
          <w:szCs w:val="24"/>
        </w:rPr>
        <w:t xml:space="preserve">y objection to this motion </w:t>
      </w:r>
      <w:r>
        <w:rPr>
          <w:rFonts w:ascii="Palatino Linotype" w:hAnsi="Palatino Linotype"/>
          <w:b/>
          <w:bCs/>
          <w:sz w:val="24"/>
          <w:szCs w:val="24"/>
        </w:rPr>
        <w:t xml:space="preserve">must be filed </w:t>
      </w:r>
      <w:r w:rsidRPr="00DB2702">
        <w:rPr>
          <w:rFonts w:ascii="Palatino Linotype" w:hAnsi="Palatino Linotype"/>
          <w:b/>
          <w:bCs/>
          <w:sz w:val="24"/>
          <w:szCs w:val="24"/>
        </w:rPr>
        <w:t>no later</w:t>
      </w:r>
      <w:r>
        <w:rPr>
          <w:rFonts w:ascii="Palatino Linotype" w:hAnsi="Palatino Linotype"/>
          <w:b/>
          <w:bCs/>
          <w:sz w:val="24"/>
          <w:szCs w:val="24"/>
        </w:rPr>
        <w:t xml:space="preserve"> than</w:t>
      </w:r>
      <w:r w:rsidRPr="00DB2702">
        <w:rPr>
          <w:rFonts w:ascii="Palatino Linotype" w:hAnsi="Palatino Linotype"/>
          <w:b/>
          <w:bCs/>
          <w:sz w:val="24"/>
          <w:szCs w:val="24"/>
        </w:rPr>
        <w:t xml:space="preserve"> </w:t>
      </w:r>
      <w:r>
        <w:rPr>
          <w:rFonts w:ascii="Palatino Linotype" w:hAnsi="Palatino Linotype"/>
          <w:b/>
          <w:bCs/>
          <w:sz w:val="24"/>
          <w:szCs w:val="24"/>
          <w:u w:val="single"/>
        </w:rPr>
        <w:t>21</w:t>
      </w:r>
      <w:r w:rsidRPr="00DA611F">
        <w:rPr>
          <w:rFonts w:ascii="Palatino Linotype" w:hAnsi="Palatino Linotype"/>
          <w:b/>
          <w:bCs/>
          <w:sz w:val="24"/>
          <w:szCs w:val="24"/>
          <w:u w:val="single"/>
        </w:rPr>
        <w:t xml:space="preserve"> </w:t>
      </w:r>
      <w:r w:rsidRPr="00DB2702">
        <w:rPr>
          <w:rFonts w:ascii="Palatino Linotype" w:hAnsi="Palatino Linotype"/>
          <w:b/>
          <w:bCs/>
          <w:sz w:val="24"/>
          <w:szCs w:val="24"/>
          <w:u w:val="single"/>
        </w:rPr>
        <w:t>days</w:t>
      </w:r>
      <w:r w:rsidRPr="00DB2702">
        <w:rPr>
          <w:rFonts w:ascii="Palatino Linotype" w:hAnsi="Palatino Linotype"/>
          <w:b/>
          <w:bCs/>
          <w:sz w:val="24"/>
          <w:szCs w:val="24"/>
        </w:rPr>
        <w:t xml:space="preserve"> after </w:t>
      </w:r>
      <w:r>
        <w:rPr>
          <w:rFonts w:ascii="Palatino Linotype" w:hAnsi="Palatino Linotype"/>
          <w:b/>
          <w:bCs/>
          <w:sz w:val="24"/>
          <w:szCs w:val="24"/>
        </w:rPr>
        <w:t>the date on which this motion is filed</w:t>
      </w:r>
      <w:r>
        <w:rPr>
          <w:rFonts w:ascii="Palatino Linotype" w:hAnsi="Palatino Linotype"/>
          <w:bCs/>
          <w:sz w:val="24"/>
          <w:szCs w:val="24"/>
        </w:rPr>
        <w:t xml:space="preserve">. </w:t>
      </w:r>
    </w:p>
    <w:p w14:paraId="6C6E4FDD" w14:textId="774385D7" w:rsidR="008C249B" w:rsidRPr="00CD6ABA" w:rsidRDefault="008C249B" w:rsidP="004D0050">
      <w:pPr>
        <w:pStyle w:val="BodyText"/>
        <w:spacing w:before="10" w:after="240" w:line="480" w:lineRule="auto"/>
        <w:ind w:firstLine="720"/>
        <w:rPr>
          <w:rFonts w:ascii="Palatino Linotype" w:eastAsia="Calibri" w:hAnsi="Palatino Linotype" w:cs="Times New Roman"/>
        </w:rPr>
      </w:pPr>
      <w:r w:rsidRPr="00A91C4D">
        <w:rPr>
          <w:rFonts w:ascii="Palatino Linotype" w:eastAsia="Calibri" w:hAnsi="Palatino Linotype" w:cs="Times New Roman"/>
          <w:sz w:val="24"/>
          <w:szCs w:val="24"/>
        </w:rPr>
        <w:tab/>
      </w:r>
      <w:r>
        <w:rPr>
          <w:rFonts w:ascii="Palatino Linotype" w:eastAsia="Calibri" w:hAnsi="Palatino Linotype" w:cs="Times New Roman"/>
          <w:sz w:val="24"/>
          <w:szCs w:val="24"/>
        </w:rPr>
        <w:tab/>
      </w:r>
      <w:r>
        <w:rPr>
          <w:rFonts w:ascii="Palatino Linotype" w:eastAsia="Calibri" w:hAnsi="Palatino Linotype" w:cs="Times New Roman"/>
          <w:sz w:val="24"/>
          <w:szCs w:val="24"/>
        </w:rPr>
        <w:tab/>
      </w:r>
      <w:r>
        <w:rPr>
          <w:rFonts w:ascii="Palatino Linotype" w:eastAsia="Calibri" w:hAnsi="Palatino Linotype" w:cs="Times New Roman"/>
          <w:sz w:val="24"/>
          <w:szCs w:val="24"/>
        </w:rPr>
        <w:tab/>
      </w:r>
      <w:r>
        <w:rPr>
          <w:rFonts w:ascii="Palatino Linotype" w:eastAsia="Calibri" w:hAnsi="Palatino Linotype" w:cs="Times New Roman"/>
          <w:sz w:val="24"/>
          <w:szCs w:val="24"/>
        </w:rPr>
        <w:tab/>
      </w:r>
      <w:r>
        <w:rPr>
          <w:rFonts w:ascii="Palatino Linotype" w:eastAsia="Calibri" w:hAnsi="Palatino Linotype" w:cs="Times New Roman"/>
          <w:sz w:val="24"/>
          <w:szCs w:val="24"/>
        </w:rPr>
        <w:tab/>
      </w:r>
      <w:r>
        <w:rPr>
          <w:rFonts w:ascii="Palatino Linotype" w:eastAsia="Calibri" w:hAnsi="Palatino Linotype" w:cs="Times New Roman"/>
          <w:sz w:val="24"/>
          <w:szCs w:val="24"/>
        </w:rPr>
        <w:tab/>
      </w:r>
      <w:r w:rsidR="005F504B">
        <w:rPr>
          <w:rFonts w:ascii="Palatino Linotype" w:eastAsia="Calibri" w:hAnsi="Palatino Linotype" w:cs="Times New Roman"/>
          <w:sz w:val="24"/>
          <w:szCs w:val="24"/>
        </w:rPr>
        <w:t>By Trustee</w:t>
      </w:r>
    </w:p>
    <w:p w14:paraId="5EFABA7C" w14:textId="77777777" w:rsidR="008C249B" w:rsidRPr="00CD6ABA" w:rsidRDefault="008C249B" w:rsidP="008C249B">
      <w:pPr>
        <w:widowControl/>
        <w:spacing w:before="22"/>
        <w:ind w:right="-14"/>
        <w:contextualSpacing/>
        <w:rPr>
          <w:rFonts w:ascii="Palatino Linotype" w:eastAsia="Calibri" w:hAnsi="Palatino Linotype" w:cs="Times New Roman"/>
        </w:rPr>
      </w:pPr>
    </w:p>
    <w:p w14:paraId="53D101C9" w14:textId="77777777" w:rsidR="008C249B" w:rsidRPr="00CD6ABA" w:rsidRDefault="008C249B" w:rsidP="008C249B">
      <w:pPr>
        <w:widowControl/>
        <w:spacing w:before="22"/>
        <w:ind w:right="-14"/>
        <w:contextualSpacing/>
        <w:rPr>
          <w:rFonts w:ascii="Palatino Linotype" w:eastAsia="Calibri" w:hAnsi="Palatino Linotype" w:cs="Times New Roman"/>
        </w:rPr>
      </w:pPr>
    </w:p>
    <w:p w14:paraId="143E5496" w14:textId="77777777" w:rsidR="008C249B" w:rsidRPr="00CD6ABA" w:rsidRDefault="008C249B" w:rsidP="008C249B">
      <w:pPr>
        <w:widowControl/>
        <w:spacing w:before="22"/>
        <w:ind w:right="-14"/>
        <w:contextualSpacing/>
        <w:rPr>
          <w:rFonts w:ascii="Palatino Linotype" w:eastAsia="Calibri" w:hAnsi="Palatino Linotype" w:cs="Times New Roman"/>
        </w:rPr>
      </w:pPr>
      <w:r w:rsidRPr="00CD6ABA">
        <w:rPr>
          <w:rFonts w:ascii="Palatino Linotype" w:eastAsia="Calibri" w:hAnsi="Palatino Linotype" w:cs="Times New Roman"/>
        </w:rPr>
        <w:t>Dated: ______________</w:t>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t>By: ____________________________</w:t>
      </w:r>
    </w:p>
    <w:p w14:paraId="363FCCCB" w14:textId="77777777" w:rsidR="008C249B" w:rsidRPr="00CD6ABA" w:rsidRDefault="008C249B" w:rsidP="008C249B">
      <w:pPr>
        <w:widowControl/>
        <w:spacing w:before="22"/>
        <w:ind w:right="-14"/>
        <w:contextualSpacing/>
        <w:rPr>
          <w:rFonts w:ascii="Palatino Linotype" w:eastAsia="Calibri" w:hAnsi="Palatino Linotype" w:cs="Times New Roman"/>
        </w:rPr>
      </w:pP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t xml:space="preserve">       Name</w:t>
      </w:r>
    </w:p>
    <w:p w14:paraId="64064454" w14:textId="77777777" w:rsidR="007104A9" w:rsidRDefault="007104A9">
      <w:pPr>
        <w:pStyle w:val="BodyText"/>
        <w:rPr>
          <w:sz w:val="28"/>
        </w:rPr>
      </w:pPr>
    </w:p>
    <w:p w14:paraId="5F783DFB" w14:textId="77777777" w:rsidR="007104A9" w:rsidRDefault="007104A9">
      <w:pPr>
        <w:pStyle w:val="BodyText"/>
        <w:rPr>
          <w:sz w:val="28"/>
        </w:rPr>
      </w:pPr>
    </w:p>
    <w:p w14:paraId="22EE9C81" w14:textId="77777777" w:rsidR="007104A9" w:rsidRDefault="007104A9">
      <w:pPr>
        <w:pStyle w:val="BodyText"/>
        <w:rPr>
          <w:sz w:val="28"/>
        </w:rPr>
      </w:pPr>
    </w:p>
    <w:p w14:paraId="36F6BDEE" w14:textId="6F43C518" w:rsidR="007104A9" w:rsidRPr="002F23C6" w:rsidRDefault="00D9451E" w:rsidP="00D9451E">
      <w:pPr>
        <w:pStyle w:val="BodyText"/>
        <w:jc w:val="center"/>
        <w:rPr>
          <w:rFonts w:ascii="Palatino Linotype" w:hAnsi="Palatino Linotype"/>
          <w:b/>
          <w:bCs/>
          <w:sz w:val="28"/>
          <w:u w:val="single"/>
        </w:rPr>
      </w:pPr>
      <w:r w:rsidRPr="002F23C6">
        <w:rPr>
          <w:rFonts w:ascii="Palatino Linotype" w:hAnsi="Palatino Linotype"/>
          <w:b/>
          <w:bCs/>
          <w:sz w:val="28"/>
          <w:u w:val="single"/>
        </w:rPr>
        <w:t>NOTICE</w:t>
      </w:r>
      <w:r w:rsidR="00893F6C" w:rsidRPr="002F23C6">
        <w:rPr>
          <w:rFonts w:ascii="Palatino Linotype" w:hAnsi="Palatino Linotype"/>
          <w:b/>
          <w:bCs/>
          <w:sz w:val="28"/>
          <w:u w:val="single"/>
        </w:rPr>
        <w:t xml:space="preserve"> OF MOTION</w:t>
      </w:r>
    </w:p>
    <w:p w14:paraId="48F77E37" w14:textId="59B1D820" w:rsidR="00D9451E" w:rsidRDefault="00D9451E" w:rsidP="00D9451E">
      <w:pPr>
        <w:pStyle w:val="BodyText"/>
        <w:jc w:val="center"/>
        <w:rPr>
          <w:sz w:val="28"/>
        </w:rPr>
      </w:pPr>
    </w:p>
    <w:p w14:paraId="4649F519" w14:textId="77777777" w:rsidR="00D9451E" w:rsidRPr="00767EE7" w:rsidRDefault="00D9451E" w:rsidP="00D9451E">
      <w:pPr>
        <w:pStyle w:val="BodyText"/>
        <w:spacing w:after="240" w:line="360" w:lineRule="auto"/>
        <w:ind w:firstLine="720"/>
        <w:rPr>
          <w:rFonts w:ascii="Palatino Linotype" w:eastAsia="Calibri" w:hAnsi="Palatino Linotype" w:cs="Times New Roman"/>
          <w:b/>
          <w:bCs/>
          <w:sz w:val="24"/>
          <w:szCs w:val="24"/>
          <w:lang w:bidi="ar-SA"/>
        </w:rPr>
      </w:pPr>
      <w:r w:rsidRPr="00767EE7">
        <w:rPr>
          <w:rFonts w:ascii="Palatino Linotype" w:eastAsia="Calibri" w:hAnsi="Palatino Linotype" w:cs="Times New Roman"/>
          <w:b/>
          <w:bCs/>
          <w:sz w:val="24"/>
          <w:szCs w:val="24"/>
          <w:lang w:bidi="ar-SA"/>
        </w:rPr>
        <w:t xml:space="preserve">To all creditors and parties in interest that receive electronic notice: Your rights may be affected. You should read these papers carefully and discuss them with your </w:t>
      </w:r>
      <w:r w:rsidRPr="00767EE7">
        <w:rPr>
          <w:rFonts w:ascii="Palatino Linotype" w:eastAsia="Calibri" w:hAnsi="Palatino Linotype" w:cs="Times New Roman"/>
          <w:b/>
          <w:bCs/>
          <w:sz w:val="24"/>
          <w:szCs w:val="24"/>
          <w:lang w:bidi="ar-SA"/>
        </w:rPr>
        <w:lastRenderedPageBreak/>
        <w:t>attorney, if you have one in this bankruptcy case. (If you do not have an attorney, you may wish to consult one.)</w:t>
      </w:r>
    </w:p>
    <w:p w14:paraId="1E4CAB88" w14:textId="26DD5AE2" w:rsidR="00D9451E" w:rsidRPr="008D3B3D" w:rsidRDefault="00D9451E" w:rsidP="00D9451E">
      <w:pPr>
        <w:pStyle w:val="BodyText"/>
        <w:spacing w:after="240" w:line="360" w:lineRule="auto"/>
        <w:ind w:firstLine="720"/>
        <w:rPr>
          <w:rFonts w:ascii="Palatino Linotype" w:eastAsia="Calibri" w:hAnsi="Palatino Linotype" w:cs="Times New Roman"/>
          <w:sz w:val="24"/>
          <w:szCs w:val="24"/>
          <w:lang w:bidi="ar-SA"/>
        </w:rPr>
      </w:pPr>
      <w:r w:rsidRPr="008D3B3D">
        <w:rPr>
          <w:rFonts w:ascii="Palatino Linotype" w:eastAsia="Calibri" w:hAnsi="Palatino Linotype" w:cs="Times New Roman"/>
          <w:sz w:val="24"/>
          <w:szCs w:val="24"/>
          <w:lang w:bidi="ar-SA"/>
        </w:rPr>
        <w:t xml:space="preserve">If you </w:t>
      </w:r>
      <w:r w:rsidRPr="00767EE7">
        <w:rPr>
          <w:rFonts w:ascii="Palatino Linotype" w:eastAsia="Calibri" w:hAnsi="Palatino Linotype" w:cs="Times New Roman"/>
          <w:sz w:val="24"/>
          <w:szCs w:val="24"/>
          <w:lang w:bidi="ar-SA"/>
        </w:rPr>
        <w:t xml:space="preserve">want the court to consider </w:t>
      </w:r>
      <w:r>
        <w:rPr>
          <w:rFonts w:ascii="Palatino Linotype" w:eastAsia="Calibri" w:hAnsi="Palatino Linotype" w:cs="Times New Roman"/>
          <w:sz w:val="24"/>
          <w:szCs w:val="24"/>
          <w:lang w:bidi="ar-SA"/>
        </w:rPr>
        <w:t xml:space="preserve">your views on </w:t>
      </w:r>
      <w:r w:rsidRPr="00767EE7">
        <w:rPr>
          <w:rFonts w:ascii="Palatino Linotype" w:eastAsia="Calibri" w:hAnsi="Palatino Linotype" w:cs="Times New Roman"/>
          <w:sz w:val="24"/>
          <w:szCs w:val="24"/>
          <w:lang w:bidi="ar-SA"/>
        </w:rPr>
        <w:t xml:space="preserve">this </w:t>
      </w:r>
      <w:r>
        <w:rPr>
          <w:rFonts w:ascii="Palatino Linotype" w:eastAsia="Calibri" w:hAnsi="Palatino Linotype" w:cs="Times New Roman"/>
          <w:sz w:val="24"/>
          <w:szCs w:val="24"/>
          <w:lang w:bidi="ar-SA"/>
        </w:rPr>
        <w:t>motion</w:t>
      </w:r>
      <w:r w:rsidRPr="00767EE7">
        <w:rPr>
          <w:rFonts w:ascii="Palatino Linotype" w:eastAsia="Calibri" w:hAnsi="Palatino Linotype" w:cs="Times New Roman"/>
          <w:sz w:val="24"/>
          <w:szCs w:val="24"/>
          <w:lang w:bidi="ar-SA"/>
        </w:rPr>
        <w:t xml:space="preserve"> </w:t>
      </w:r>
      <w:r w:rsidR="00107766">
        <w:rPr>
          <w:rFonts w:ascii="Palatino Linotype" w:eastAsia="Calibri" w:hAnsi="Palatino Linotype" w:cs="Times New Roman"/>
          <w:sz w:val="24"/>
          <w:szCs w:val="24"/>
          <w:lang w:bidi="ar-SA"/>
        </w:rPr>
        <w:t>modify</w:t>
      </w:r>
      <w:r w:rsidR="00107766" w:rsidRPr="00767EE7">
        <w:rPr>
          <w:rFonts w:ascii="Palatino Linotype" w:eastAsia="Calibri" w:hAnsi="Palatino Linotype" w:cs="Times New Roman"/>
          <w:sz w:val="24"/>
          <w:szCs w:val="24"/>
          <w:lang w:bidi="ar-SA"/>
        </w:rPr>
        <w:t xml:space="preserve">ing </w:t>
      </w:r>
      <w:r w:rsidRPr="00767EE7">
        <w:rPr>
          <w:rFonts w:ascii="Palatino Linotype" w:eastAsia="Calibri" w:hAnsi="Palatino Linotype" w:cs="Times New Roman"/>
          <w:sz w:val="24"/>
          <w:szCs w:val="24"/>
          <w:lang w:bidi="ar-SA"/>
        </w:rPr>
        <w:t xml:space="preserve">the confirmed plan, </w:t>
      </w:r>
      <w:r w:rsidRPr="008D3B3D">
        <w:rPr>
          <w:rFonts w:ascii="Palatino Linotype" w:eastAsia="Calibri" w:hAnsi="Palatino Linotype" w:cs="Times New Roman"/>
          <w:sz w:val="24"/>
          <w:szCs w:val="24"/>
          <w:lang w:bidi="ar-SA"/>
        </w:rPr>
        <w:t>then on or before</w:t>
      </w:r>
      <w:r w:rsidRPr="005F504B">
        <w:rPr>
          <w:rFonts w:ascii="Palatino Linotype" w:eastAsia="Calibri" w:hAnsi="Palatino Linotype" w:cs="Times New Roman"/>
          <w:b/>
          <w:bCs/>
          <w:sz w:val="24"/>
          <w:szCs w:val="24"/>
          <w:lang w:bidi="ar-SA"/>
        </w:rPr>
        <w:t xml:space="preserve"> </w:t>
      </w:r>
      <w:r w:rsidR="00107766">
        <w:rPr>
          <w:rFonts w:ascii="Palatino Linotype" w:eastAsia="Calibri" w:hAnsi="Palatino Linotype" w:cs="Times New Roman"/>
          <w:b/>
          <w:bCs/>
          <w:sz w:val="24"/>
          <w:szCs w:val="24"/>
          <w:u w:val="single"/>
          <w:lang w:bidi="ar-SA"/>
        </w:rPr>
        <w:t>21</w:t>
      </w:r>
      <w:r w:rsidR="00107766" w:rsidRPr="00F47BEC">
        <w:rPr>
          <w:rFonts w:ascii="Palatino Linotype" w:eastAsia="Calibri" w:hAnsi="Palatino Linotype" w:cs="Times New Roman"/>
          <w:b/>
          <w:bCs/>
          <w:sz w:val="24"/>
          <w:szCs w:val="24"/>
          <w:u w:val="single"/>
          <w:lang w:bidi="ar-SA"/>
        </w:rPr>
        <w:t xml:space="preserve"> </w:t>
      </w:r>
      <w:r w:rsidRPr="00F47BEC">
        <w:rPr>
          <w:rFonts w:ascii="Palatino Linotype" w:eastAsia="Calibri" w:hAnsi="Palatino Linotype" w:cs="Times New Roman"/>
          <w:b/>
          <w:bCs/>
          <w:sz w:val="24"/>
          <w:szCs w:val="24"/>
          <w:u w:val="single"/>
          <w:lang w:bidi="ar-SA"/>
        </w:rPr>
        <w:t>days</w:t>
      </w:r>
      <w:r w:rsidRPr="00767EE7">
        <w:rPr>
          <w:rFonts w:ascii="Palatino Linotype" w:eastAsia="Calibri" w:hAnsi="Palatino Linotype" w:cs="Times New Roman"/>
          <w:b/>
          <w:bCs/>
          <w:sz w:val="24"/>
          <w:szCs w:val="24"/>
          <w:lang w:bidi="ar-SA"/>
        </w:rPr>
        <w:t xml:space="preserve"> after the </w:t>
      </w:r>
      <w:r>
        <w:rPr>
          <w:rFonts w:ascii="Palatino Linotype" w:eastAsia="Calibri" w:hAnsi="Palatino Linotype" w:cs="Times New Roman"/>
          <w:b/>
          <w:bCs/>
          <w:sz w:val="24"/>
          <w:szCs w:val="24"/>
          <w:lang w:bidi="ar-SA"/>
        </w:rPr>
        <w:t>date on which this motion is filed</w:t>
      </w:r>
      <w:r w:rsidRPr="00767EE7">
        <w:rPr>
          <w:rFonts w:ascii="Palatino Linotype" w:eastAsia="Calibri" w:hAnsi="Palatino Linotype" w:cs="Times New Roman"/>
          <w:b/>
          <w:bCs/>
          <w:sz w:val="24"/>
          <w:szCs w:val="24"/>
          <w:lang w:bidi="ar-SA"/>
        </w:rPr>
        <w:t>,</w:t>
      </w:r>
      <w:r w:rsidRPr="008D3B3D">
        <w:rPr>
          <w:rFonts w:ascii="Palatino Linotype" w:eastAsia="Calibri" w:hAnsi="Palatino Linotype" w:cs="Times New Roman"/>
          <w:sz w:val="24"/>
          <w:szCs w:val="24"/>
          <w:lang w:bidi="ar-SA"/>
        </w:rPr>
        <w:t xml:space="preserve"> you or your attorney must file an objection with:</w:t>
      </w:r>
      <w:r w:rsidRPr="008D3B3D">
        <w:rPr>
          <w:rFonts w:ascii="Palatino Linotype" w:eastAsia="Calibri" w:hAnsi="Palatino Linotype" w:cs="Times New Roman"/>
          <w:sz w:val="24"/>
          <w:szCs w:val="24"/>
          <w:lang w:bidi="ar-SA"/>
        </w:rPr>
        <w:tab/>
      </w:r>
    </w:p>
    <w:p w14:paraId="7E5D4603" w14:textId="77777777" w:rsidR="00D9451E" w:rsidRPr="008D3B3D" w:rsidRDefault="00D9451E" w:rsidP="00D9451E">
      <w:pPr>
        <w:autoSpaceDE/>
        <w:autoSpaceDN/>
        <w:jc w:val="center"/>
        <w:rPr>
          <w:rFonts w:ascii="Palatino Linotype" w:eastAsia="Calibri" w:hAnsi="Palatino Linotype" w:cs="Times New Roman"/>
          <w:sz w:val="24"/>
          <w:szCs w:val="24"/>
          <w:lang w:bidi="ar-SA"/>
        </w:rPr>
      </w:pPr>
      <w:r w:rsidRPr="008D3B3D">
        <w:rPr>
          <w:rFonts w:ascii="Palatino Linotype" w:eastAsia="Calibri" w:hAnsi="Palatino Linotype" w:cs="Times New Roman"/>
          <w:sz w:val="24"/>
          <w:szCs w:val="24"/>
          <w:lang w:bidi="ar-SA"/>
        </w:rPr>
        <w:t>Clerk, United States Bankruptcy Court</w:t>
      </w:r>
    </w:p>
    <w:p w14:paraId="5B53D77A" w14:textId="77777777" w:rsidR="00D9451E" w:rsidRDefault="00D9451E" w:rsidP="00D9451E">
      <w:pPr>
        <w:autoSpaceDE/>
        <w:autoSpaceDN/>
        <w:jc w:val="center"/>
        <w:rPr>
          <w:rFonts w:ascii="Palatino Linotype" w:eastAsia="Calibri" w:hAnsi="Palatino Linotype" w:cs="Times New Roman"/>
          <w:sz w:val="24"/>
          <w:szCs w:val="24"/>
          <w:lang w:bidi="ar-SA"/>
        </w:rPr>
      </w:pPr>
      <w:r w:rsidRPr="008D3B3D">
        <w:rPr>
          <w:rFonts w:ascii="Palatino Linotype" w:eastAsia="Calibri" w:hAnsi="Palatino Linotype" w:cs="Times New Roman"/>
          <w:sz w:val="24"/>
          <w:szCs w:val="24"/>
          <w:lang w:bidi="ar-SA"/>
        </w:rPr>
        <w:t>517 East Wisconsin Avenue</w:t>
      </w:r>
    </w:p>
    <w:p w14:paraId="3A7E3CDC" w14:textId="77777777" w:rsidR="00D9451E" w:rsidRPr="008D3B3D" w:rsidRDefault="00D9451E" w:rsidP="00D9451E">
      <w:pPr>
        <w:autoSpaceDE/>
        <w:autoSpaceDN/>
        <w:jc w:val="center"/>
        <w:rPr>
          <w:rFonts w:ascii="Palatino Linotype" w:eastAsia="Calibri" w:hAnsi="Palatino Linotype" w:cs="Times New Roman"/>
          <w:sz w:val="24"/>
          <w:szCs w:val="24"/>
          <w:lang w:bidi="ar-SA"/>
        </w:rPr>
      </w:pPr>
      <w:r>
        <w:rPr>
          <w:rFonts w:ascii="Palatino Linotype" w:eastAsia="Calibri" w:hAnsi="Palatino Linotype" w:cs="Times New Roman"/>
          <w:sz w:val="24"/>
          <w:szCs w:val="24"/>
          <w:lang w:bidi="ar-SA"/>
        </w:rPr>
        <w:t>Room 126</w:t>
      </w:r>
      <w:r w:rsidRPr="008D3B3D">
        <w:rPr>
          <w:rFonts w:ascii="Palatino Linotype" w:eastAsia="Calibri" w:hAnsi="Palatino Linotype" w:cs="Times New Roman"/>
          <w:sz w:val="24"/>
          <w:szCs w:val="24"/>
          <w:lang w:bidi="ar-SA"/>
        </w:rPr>
        <w:t xml:space="preserve"> </w:t>
      </w:r>
    </w:p>
    <w:p w14:paraId="17F1A016" w14:textId="77777777" w:rsidR="00D9451E" w:rsidRPr="008D3B3D" w:rsidRDefault="00D9451E" w:rsidP="00D9451E">
      <w:pPr>
        <w:autoSpaceDE/>
        <w:autoSpaceDN/>
        <w:spacing w:after="240" w:line="360" w:lineRule="auto"/>
        <w:jc w:val="center"/>
        <w:rPr>
          <w:rFonts w:ascii="Palatino Linotype" w:eastAsia="Calibri" w:hAnsi="Palatino Linotype" w:cs="Times New Roman"/>
          <w:sz w:val="24"/>
          <w:szCs w:val="24"/>
          <w:lang w:bidi="ar-SA"/>
        </w:rPr>
      </w:pPr>
      <w:r w:rsidRPr="008D3B3D">
        <w:rPr>
          <w:rFonts w:ascii="Palatino Linotype" w:eastAsia="Calibri" w:hAnsi="Palatino Linotype" w:cs="Times New Roman"/>
          <w:sz w:val="24"/>
          <w:szCs w:val="24"/>
          <w:lang w:bidi="ar-SA"/>
        </w:rPr>
        <w:t>Milwaukee, WI 53202</w:t>
      </w:r>
    </w:p>
    <w:p w14:paraId="16BD1CCB" w14:textId="22C513B0" w:rsidR="00D9451E" w:rsidRDefault="00D9451E" w:rsidP="002F23C6">
      <w:pPr>
        <w:pStyle w:val="BodyText"/>
        <w:spacing w:after="240" w:line="360" w:lineRule="auto"/>
        <w:rPr>
          <w:rFonts w:ascii="Palatino Linotype" w:eastAsia="Calibri" w:hAnsi="Palatino Linotype" w:cs="Times New Roman"/>
          <w:sz w:val="24"/>
          <w:szCs w:val="24"/>
          <w:lang w:bidi="ar-SA"/>
        </w:rPr>
      </w:pPr>
      <w:r w:rsidRPr="008D3B3D">
        <w:rPr>
          <w:rFonts w:ascii="Palatino Linotype" w:eastAsia="Calibri" w:hAnsi="Palatino Linotype" w:cs="Times New Roman"/>
          <w:sz w:val="24"/>
          <w:szCs w:val="24"/>
          <w:lang w:bidi="ar-SA"/>
        </w:rPr>
        <w:t xml:space="preserve">in time for its receipt by </w:t>
      </w:r>
      <w:r w:rsidR="00107766" w:rsidRPr="00D87008">
        <w:rPr>
          <w:rFonts w:ascii="Palatino Linotype" w:eastAsia="Calibri" w:hAnsi="Palatino Linotype" w:cs="Times New Roman"/>
          <w:sz w:val="24"/>
          <w:szCs w:val="24"/>
          <w:u w:val="single"/>
          <w:lang w:bidi="ar-SA"/>
        </w:rPr>
        <w:t xml:space="preserve">21 </w:t>
      </w:r>
      <w:r w:rsidRPr="00D87008">
        <w:rPr>
          <w:rFonts w:ascii="Palatino Linotype" w:eastAsia="Calibri" w:hAnsi="Palatino Linotype" w:cs="Times New Roman"/>
          <w:sz w:val="24"/>
          <w:szCs w:val="24"/>
          <w:u w:val="single"/>
          <w:lang w:bidi="ar-SA"/>
        </w:rPr>
        <w:t>d</w:t>
      </w:r>
      <w:r w:rsidRPr="00F47BEC">
        <w:rPr>
          <w:rFonts w:ascii="Palatino Linotype" w:eastAsia="Calibri" w:hAnsi="Palatino Linotype" w:cs="Times New Roman"/>
          <w:sz w:val="24"/>
          <w:szCs w:val="24"/>
          <w:u w:val="single"/>
          <w:lang w:bidi="ar-SA"/>
        </w:rPr>
        <w:t>ays</w:t>
      </w:r>
      <w:r w:rsidRPr="00767EE7">
        <w:rPr>
          <w:rFonts w:ascii="Palatino Linotype" w:eastAsia="Calibri" w:hAnsi="Palatino Linotype" w:cs="Times New Roman"/>
          <w:sz w:val="24"/>
          <w:szCs w:val="24"/>
          <w:lang w:bidi="ar-SA"/>
        </w:rPr>
        <w:t xml:space="preserve"> after the </w:t>
      </w:r>
      <w:r>
        <w:rPr>
          <w:rFonts w:ascii="Palatino Linotype" w:eastAsia="Calibri" w:hAnsi="Palatino Linotype" w:cs="Times New Roman"/>
          <w:sz w:val="24"/>
          <w:szCs w:val="24"/>
          <w:lang w:bidi="ar-SA"/>
        </w:rPr>
        <w:t>date of filing of this motion</w:t>
      </w:r>
      <w:r w:rsidRPr="008D3B3D">
        <w:rPr>
          <w:rFonts w:ascii="Palatino Linotype" w:eastAsia="Calibri" w:hAnsi="Palatino Linotype" w:cs="Times New Roman"/>
          <w:sz w:val="24"/>
          <w:szCs w:val="24"/>
          <w:lang w:bidi="ar-SA"/>
        </w:rPr>
        <w:t>.</w:t>
      </w:r>
      <w:r>
        <w:rPr>
          <w:rFonts w:ascii="Palatino Linotype" w:eastAsia="Calibri" w:hAnsi="Palatino Linotype" w:cs="Times New Roman"/>
          <w:sz w:val="24"/>
          <w:szCs w:val="24"/>
          <w:lang w:bidi="ar-SA"/>
        </w:rPr>
        <w:t xml:space="preserve"> </w:t>
      </w:r>
    </w:p>
    <w:p w14:paraId="52A0E3DE" w14:textId="26E48FCA" w:rsidR="002D3BF8" w:rsidRDefault="002D3BF8">
      <w:pPr>
        <w:rPr>
          <w:rFonts w:ascii="Palatino Linotype" w:eastAsia="Calibri" w:hAnsi="Palatino Linotype" w:cs="Times New Roman"/>
          <w:sz w:val="24"/>
          <w:szCs w:val="24"/>
          <w:lang w:bidi="ar-SA"/>
        </w:rPr>
      </w:pPr>
      <w:r>
        <w:rPr>
          <w:rFonts w:ascii="Palatino Linotype" w:eastAsia="Calibri" w:hAnsi="Palatino Linotype" w:cs="Times New Roman"/>
          <w:sz w:val="24"/>
          <w:szCs w:val="24"/>
          <w:lang w:bidi="ar-SA"/>
        </w:rPr>
        <w:br w:type="page"/>
      </w:r>
    </w:p>
    <w:p w14:paraId="296CFBD2" w14:textId="77777777" w:rsidR="00164D6A" w:rsidRDefault="00164D6A" w:rsidP="002F23C6">
      <w:pPr>
        <w:pStyle w:val="BodyText"/>
        <w:spacing w:after="240" w:line="360" w:lineRule="auto"/>
        <w:rPr>
          <w:rFonts w:ascii="Palatino Linotype" w:eastAsia="Calibri" w:hAnsi="Palatino Linotype" w:cs="Times New Roman"/>
          <w:sz w:val="24"/>
          <w:szCs w:val="24"/>
          <w:lang w:bidi="ar-SA"/>
        </w:rPr>
      </w:pPr>
    </w:p>
    <w:p w14:paraId="324409A2" w14:textId="34864444" w:rsidR="00164D6A" w:rsidRDefault="00164D6A" w:rsidP="004D0050">
      <w:pPr>
        <w:pStyle w:val="BodyText"/>
        <w:spacing w:after="240" w:line="360" w:lineRule="auto"/>
        <w:jc w:val="center"/>
        <w:rPr>
          <w:rFonts w:ascii="Palatino Linotype" w:eastAsia="Calibri" w:hAnsi="Palatino Linotype" w:cs="Times New Roman"/>
          <w:sz w:val="24"/>
          <w:szCs w:val="24"/>
          <w:lang w:bidi="ar-SA"/>
        </w:rPr>
      </w:pPr>
      <w:r w:rsidRPr="00164D6A">
        <w:rPr>
          <w:rFonts w:ascii="Palatino Linotype" w:eastAsia="Calibri" w:hAnsi="Palatino Linotype" w:cs="Times New Roman"/>
          <w:b/>
          <w:bCs/>
          <w:sz w:val="24"/>
          <w:szCs w:val="24"/>
          <w:u w:val="single"/>
          <w:lang w:bidi="ar-SA"/>
        </w:rPr>
        <w:t>CERTIFICATE OF SERVICE</w:t>
      </w:r>
    </w:p>
    <w:p w14:paraId="5660FD19" w14:textId="6E535370" w:rsidR="00E16929" w:rsidRDefault="00E16929" w:rsidP="00E16929">
      <w:pPr>
        <w:pStyle w:val="BodyText"/>
        <w:spacing w:after="240" w:line="360" w:lineRule="auto"/>
        <w:rPr>
          <w:rFonts w:ascii="Palatino Linotype" w:eastAsia="Calibri" w:hAnsi="Palatino Linotype" w:cs="Times New Roman"/>
          <w:sz w:val="24"/>
          <w:szCs w:val="24"/>
          <w:lang w:bidi="ar-SA"/>
        </w:rPr>
      </w:pPr>
      <w:r>
        <w:rPr>
          <w:rFonts w:ascii="Palatino Linotype" w:eastAsia="Calibri" w:hAnsi="Palatino Linotype" w:cs="Times New Roman"/>
          <w:sz w:val="24"/>
          <w:szCs w:val="24"/>
          <w:lang w:bidi="ar-SA"/>
        </w:rPr>
        <w:t>________</w:t>
      </w:r>
      <w:r w:rsidRPr="00E16929">
        <w:rPr>
          <w:rFonts w:ascii="Palatino Linotype" w:eastAsia="Calibri" w:hAnsi="Palatino Linotype" w:cs="Times New Roman"/>
          <w:sz w:val="24"/>
          <w:szCs w:val="24"/>
          <w:lang w:bidi="ar-SA"/>
        </w:rPr>
        <w:t xml:space="preserve">, </w:t>
      </w:r>
      <w:r w:rsidR="00D2411A">
        <w:rPr>
          <w:rFonts w:ascii="Palatino Linotype" w:eastAsia="Calibri" w:hAnsi="Palatino Linotype" w:cs="Times New Roman"/>
          <w:sz w:val="24"/>
          <w:szCs w:val="24"/>
          <w:lang w:bidi="ar-SA"/>
        </w:rPr>
        <w:t xml:space="preserve">certifies </w:t>
      </w:r>
      <w:r w:rsidRPr="00E16929">
        <w:rPr>
          <w:rFonts w:ascii="Palatino Linotype" w:eastAsia="Calibri" w:hAnsi="Palatino Linotype" w:cs="Times New Roman"/>
          <w:sz w:val="24"/>
          <w:szCs w:val="24"/>
          <w:lang w:bidi="ar-SA"/>
        </w:rPr>
        <w:t>that she is an employee in the office of Rebecca R. Garcia, Standing Chapter 13 Trustee, P.O. Box 3170, Oshkosh, WI  54903-3170 and on the</w:t>
      </w:r>
      <w:r>
        <w:rPr>
          <w:rFonts w:ascii="Palatino Linotype" w:eastAsia="Calibri" w:hAnsi="Palatino Linotype" w:cs="Times New Roman"/>
          <w:sz w:val="24"/>
          <w:szCs w:val="24"/>
          <w:lang w:bidi="ar-SA"/>
        </w:rPr>
        <w:t xml:space="preserve"> (date)_____,</w:t>
      </w:r>
      <w:r w:rsidRPr="00E16929">
        <w:rPr>
          <w:rFonts w:ascii="Palatino Linotype" w:eastAsia="Calibri" w:hAnsi="Palatino Linotype" w:cs="Times New Roman"/>
          <w:sz w:val="24"/>
          <w:szCs w:val="24"/>
          <w:lang w:bidi="ar-SA"/>
        </w:rPr>
        <w:t xml:space="preserve"> a copy of the trustee’s </w:t>
      </w:r>
      <w:r>
        <w:rPr>
          <w:rFonts w:ascii="Palatino Linotype" w:eastAsia="Calibri" w:hAnsi="Palatino Linotype" w:cs="Times New Roman"/>
          <w:sz w:val="24"/>
          <w:szCs w:val="24"/>
          <w:lang w:bidi="ar-SA"/>
        </w:rPr>
        <w:t>motion to modify c</w:t>
      </w:r>
      <w:r w:rsidRPr="00E16929">
        <w:rPr>
          <w:rFonts w:ascii="Palatino Linotype" w:eastAsia="Calibri" w:hAnsi="Palatino Linotype" w:cs="Times New Roman"/>
          <w:sz w:val="24"/>
          <w:szCs w:val="24"/>
          <w:lang w:bidi="ar-SA"/>
        </w:rPr>
        <w:t xml:space="preserve">hapter 13 </w:t>
      </w:r>
      <w:r>
        <w:rPr>
          <w:rFonts w:ascii="Palatino Linotype" w:eastAsia="Calibri" w:hAnsi="Palatino Linotype" w:cs="Times New Roman"/>
          <w:sz w:val="24"/>
          <w:szCs w:val="24"/>
          <w:lang w:bidi="ar-SA"/>
        </w:rPr>
        <w:t>p</w:t>
      </w:r>
      <w:r w:rsidRPr="00E16929">
        <w:rPr>
          <w:rFonts w:ascii="Palatino Linotype" w:eastAsia="Calibri" w:hAnsi="Palatino Linotype" w:cs="Times New Roman"/>
          <w:sz w:val="24"/>
          <w:szCs w:val="24"/>
          <w:lang w:bidi="ar-SA"/>
        </w:rPr>
        <w:t xml:space="preserve">lan was mailed in a </w:t>
      </w:r>
      <w:proofErr w:type="gramStart"/>
      <w:r w:rsidRPr="00E16929">
        <w:rPr>
          <w:rFonts w:ascii="Palatino Linotype" w:eastAsia="Calibri" w:hAnsi="Palatino Linotype" w:cs="Times New Roman"/>
          <w:sz w:val="24"/>
          <w:szCs w:val="24"/>
          <w:lang w:bidi="ar-SA"/>
        </w:rPr>
        <w:t>first class</w:t>
      </w:r>
      <w:proofErr w:type="gramEnd"/>
      <w:r w:rsidRPr="00E16929">
        <w:rPr>
          <w:rFonts w:ascii="Palatino Linotype" w:eastAsia="Calibri" w:hAnsi="Palatino Linotype" w:cs="Times New Roman"/>
          <w:sz w:val="24"/>
          <w:szCs w:val="24"/>
          <w:lang w:bidi="ar-SA"/>
        </w:rPr>
        <w:t xml:space="preserve"> postage paid envelope to the following:</w:t>
      </w:r>
    </w:p>
    <w:p w14:paraId="2F3B8A01" w14:textId="23AB1B8C" w:rsidR="00E16929" w:rsidRDefault="00E16929" w:rsidP="00E16929">
      <w:pPr>
        <w:pStyle w:val="BodyText"/>
        <w:spacing w:after="240" w:line="360" w:lineRule="auto"/>
        <w:rPr>
          <w:rFonts w:ascii="Palatino Linotype" w:eastAsia="Calibri" w:hAnsi="Palatino Linotype" w:cs="Times New Roman"/>
          <w:sz w:val="24"/>
          <w:szCs w:val="24"/>
          <w:lang w:bidi="ar-SA"/>
        </w:rPr>
      </w:pPr>
      <w:r>
        <w:rPr>
          <w:rFonts w:ascii="Palatino Linotype" w:eastAsia="Calibri" w:hAnsi="Palatino Linotype" w:cs="Times New Roman"/>
          <w:sz w:val="24"/>
          <w:szCs w:val="24"/>
          <w:lang w:bidi="ar-SA"/>
        </w:rPr>
        <w:t>__________________</w:t>
      </w:r>
      <w:proofErr w:type="gramStart"/>
      <w:r>
        <w:rPr>
          <w:rFonts w:ascii="Palatino Linotype" w:eastAsia="Calibri" w:hAnsi="Palatino Linotype" w:cs="Times New Roman"/>
          <w:sz w:val="24"/>
          <w:szCs w:val="24"/>
          <w:lang w:bidi="ar-SA"/>
        </w:rPr>
        <w:t>_(</w:t>
      </w:r>
      <w:proofErr w:type="gramEnd"/>
      <w:r>
        <w:rPr>
          <w:rFonts w:ascii="Palatino Linotype" w:eastAsia="Calibri" w:hAnsi="Palatino Linotype" w:cs="Times New Roman"/>
          <w:sz w:val="24"/>
          <w:szCs w:val="24"/>
          <w:lang w:bidi="ar-SA"/>
        </w:rPr>
        <w:t>debtor name and address</w:t>
      </w:r>
      <w:r w:rsidR="00D2411A">
        <w:rPr>
          <w:rFonts w:ascii="Palatino Linotype" w:eastAsia="Calibri" w:hAnsi="Palatino Linotype" w:cs="Times New Roman"/>
          <w:sz w:val="24"/>
          <w:szCs w:val="24"/>
          <w:lang w:bidi="ar-SA"/>
        </w:rPr>
        <w:t>)</w:t>
      </w:r>
    </w:p>
    <w:p w14:paraId="07333B55" w14:textId="2AF0A234" w:rsidR="00E16929" w:rsidRDefault="00E16929" w:rsidP="00E16929">
      <w:pPr>
        <w:pStyle w:val="BodyText"/>
        <w:spacing w:after="240" w:line="360" w:lineRule="auto"/>
        <w:rPr>
          <w:rFonts w:ascii="Palatino Linotype" w:eastAsia="Calibri" w:hAnsi="Palatino Linotype" w:cs="Times New Roman"/>
          <w:sz w:val="24"/>
          <w:szCs w:val="24"/>
          <w:lang w:bidi="ar-SA"/>
        </w:rPr>
      </w:pPr>
      <w:r>
        <w:rPr>
          <w:rFonts w:ascii="Palatino Linotype" w:eastAsia="Calibri" w:hAnsi="Palatino Linotype" w:cs="Times New Roman"/>
          <w:sz w:val="24"/>
          <w:szCs w:val="24"/>
          <w:lang w:bidi="ar-SA"/>
        </w:rPr>
        <w:t xml:space="preserve">In addition, parties in interest who </w:t>
      </w:r>
      <w:r w:rsidR="00D2411A">
        <w:rPr>
          <w:rFonts w:ascii="Palatino Linotype" w:eastAsia="Calibri" w:hAnsi="Palatino Linotype" w:cs="Times New Roman"/>
          <w:sz w:val="24"/>
          <w:szCs w:val="24"/>
          <w:lang w:bidi="ar-SA"/>
        </w:rPr>
        <w:t>accept electronic service received a copy via the Court’s CM/ECF system.</w:t>
      </w:r>
    </w:p>
    <w:p w14:paraId="57E8C241" w14:textId="74D01529" w:rsidR="00E16929" w:rsidRDefault="00D2411A" w:rsidP="00D2411A">
      <w:pPr>
        <w:pStyle w:val="BodyText"/>
        <w:spacing w:after="240" w:line="360" w:lineRule="auto"/>
        <w:rPr>
          <w:rFonts w:ascii="Palatino Linotype" w:eastAsia="Calibri" w:hAnsi="Palatino Linotype" w:cs="Times New Roman"/>
          <w:sz w:val="24"/>
          <w:szCs w:val="24"/>
          <w:lang w:bidi="ar-SA"/>
        </w:rPr>
      </w:pPr>
      <w:r>
        <w:rPr>
          <w:rFonts w:ascii="Palatino Linotype" w:eastAsia="Calibri" w:hAnsi="Palatino Linotype" w:cs="Times New Roman"/>
          <w:sz w:val="24"/>
          <w:szCs w:val="24"/>
          <w:lang w:bidi="ar-SA"/>
        </w:rPr>
        <w:t>Date</w:t>
      </w:r>
    </w:p>
    <w:p w14:paraId="6DC8AEF1" w14:textId="0B750770" w:rsidR="00D2411A" w:rsidRPr="00164D6A" w:rsidRDefault="00D2411A" w:rsidP="00D2411A">
      <w:pPr>
        <w:pStyle w:val="BodyText"/>
        <w:spacing w:after="240" w:line="360" w:lineRule="auto"/>
        <w:rPr>
          <w:rFonts w:ascii="Palatino Linotype" w:eastAsia="Calibri" w:hAnsi="Palatino Linotype" w:cs="Times New Roman"/>
          <w:sz w:val="24"/>
          <w:szCs w:val="24"/>
          <w:lang w:bidi="ar-SA"/>
        </w:rPr>
      </w:pPr>
      <w:r>
        <w:rPr>
          <w:rFonts w:ascii="Palatino Linotype" w:eastAsia="Calibri" w:hAnsi="Palatino Linotype" w:cs="Times New Roman"/>
          <w:sz w:val="24"/>
          <w:szCs w:val="24"/>
          <w:lang w:bidi="ar-SA"/>
        </w:rPr>
        <w:t xml:space="preserve">Signed (Trustee staff) </w:t>
      </w:r>
    </w:p>
    <w:sectPr w:rsidR="00D2411A" w:rsidRPr="00164D6A" w:rsidSect="0076521C">
      <w:footerReference w:type="default" r:id="rId12"/>
      <w:type w:val="continuous"/>
      <w:pgSz w:w="12240" w:h="15840"/>
      <w:pgMar w:top="1360" w:right="1120" w:bottom="153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7E878" w14:textId="77777777" w:rsidR="00B3125C" w:rsidRDefault="00B3125C" w:rsidP="0076521C">
      <w:r>
        <w:separator/>
      </w:r>
    </w:p>
  </w:endnote>
  <w:endnote w:type="continuationSeparator" w:id="0">
    <w:p w14:paraId="17016178" w14:textId="77777777" w:rsidR="00B3125C" w:rsidRDefault="00B3125C" w:rsidP="0076521C">
      <w:r>
        <w:continuationSeparator/>
      </w:r>
    </w:p>
  </w:endnote>
  <w:endnote w:type="continuationNotice" w:id="1">
    <w:p w14:paraId="787F2D96" w14:textId="77777777" w:rsidR="00B3125C" w:rsidRDefault="00B31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Linotype">
    <w:panose1 w:val="00000000000000000000"/>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C026" w14:textId="3A07934B" w:rsidR="0076521C" w:rsidRPr="0076521C" w:rsidRDefault="0076521C" w:rsidP="0076521C">
    <w:pPr>
      <w:pStyle w:val="Footer"/>
      <w:tabs>
        <w:tab w:val="clear" w:pos="4680"/>
        <w:tab w:val="clear" w:pos="9360"/>
        <w:tab w:val="left" w:pos="2535"/>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82D4" w14:textId="77777777" w:rsidR="00B3125C" w:rsidRDefault="00B3125C" w:rsidP="0076521C">
      <w:r>
        <w:separator/>
      </w:r>
    </w:p>
  </w:footnote>
  <w:footnote w:type="continuationSeparator" w:id="0">
    <w:p w14:paraId="79D8246D" w14:textId="77777777" w:rsidR="00B3125C" w:rsidRDefault="00B3125C" w:rsidP="0076521C">
      <w:r>
        <w:continuationSeparator/>
      </w:r>
    </w:p>
  </w:footnote>
  <w:footnote w:type="continuationNotice" w:id="1">
    <w:p w14:paraId="67833D2F" w14:textId="77777777" w:rsidR="00B3125C" w:rsidRDefault="00B312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B7A"/>
    <w:multiLevelType w:val="hybridMultilevel"/>
    <w:tmpl w:val="463254B8"/>
    <w:lvl w:ilvl="0" w:tplc="8D50BDA4">
      <w:start w:val="1"/>
      <w:numFmt w:val="bullet"/>
      <w:lvlText w:val=""/>
      <w:lvlJc w:val="left"/>
      <w:pPr>
        <w:ind w:left="940" w:hanging="720"/>
      </w:pPr>
      <w:rPr>
        <w:rFonts w:ascii="Wingdings" w:eastAsia="Wingdings" w:hAnsi="Wingdings" w:hint="default"/>
        <w:sz w:val="24"/>
        <w:szCs w:val="24"/>
      </w:rPr>
    </w:lvl>
    <w:lvl w:ilvl="1" w:tplc="B066B798">
      <w:start w:val="1"/>
      <w:numFmt w:val="bullet"/>
      <w:lvlText w:val="•"/>
      <w:lvlJc w:val="left"/>
      <w:pPr>
        <w:ind w:left="1814" w:hanging="720"/>
      </w:pPr>
      <w:rPr>
        <w:rFonts w:hint="default"/>
      </w:rPr>
    </w:lvl>
    <w:lvl w:ilvl="2" w:tplc="BB149BD8">
      <w:start w:val="1"/>
      <w:numFmt w:val="bullet"/>
      <w:lvlText w:val="•"/>
      <w:lvlJc w:val="left"/>
      <w:pPr>
        <w:ind w:left="2688" w:hanging="720"/>
      </w:pPr>
      <w:rPr>
        <w:rFonts w:hint="default"/>
      </w:rPr>
    </w:lvl>
    <w:lvl w:ilvl="3" w:tplc="46EE69E6">
      <w:start w:val="1"/>
      <w:numFmt w:val="bullet"/>
      <w:lvlText w:val="•"/>
      <w:lvlJc w:val="left"/>
      <w:pPr>
        <w:ind w:left="3562" w:hanging="720"/>
      </w:pPr>
      <w:rPr>
        <w:rFonts w:hint="default"/>
      </w:rPr>
    </w:lvl>
    <w:lvl w:ilvl="4" w:tplc="FC087F0C">
      <w:start w:val="1"/>
      <w:numFmt w:val="bullet"/>
      <w:lvlText w:val="•"/>
      <w:lvlJc w:val="left"/>
      <w:pPr>
        <w:ind w:left="4436" w:hanging="720"/>
      </w:pPr>
      <w:rPr>
        <w:rFonts w:hint="default"/>
      </w:rPr>
    </w:lvl>
    <w:lvl w:ilvl="5" w:tplc="7CA2E26A">
      <w:start w:val="1"/>
      <w:numFmt w:val="bullet"/>
      <w:lvlText w:val="•"/>
      <w:lvlJc w:val="left"/>
      <w:pPr>
        <w:ind w:left="5310" w:hanging="720"/>
      </w:pPr>
      <w:rPr>
        <w:rFonts w:hint="default"/>
      </w:rPr>
    </w:lvl>
    <w:lvl w:ilvl="6" w:tplc="7B12F668">
      <w:start w:val="1"/>
      <w:numFmt w:val="bullet"/>
      <w:lvlText w:val="•"/>
      <w:lvlJc w:val="left"/>
      <w:pPr>
        <w:ind w:left="6184" w:hanging="720"/>
      </w:pPr>
      <w:rPr>
        <w:rFonts w:hint="default"/>
      </w:rPr>
    </w:lvl>
    <w:lvl w:ilvl="7" w:tplc="A686D138">
      <w:start w:val="1"/>
      <w:numFmt w:val="bullet"/>
      <w:lvlText w:val="•"/>
      <w:lvlJc w:val="left"/>
      <w:pPr>
        <w:ind w:left="7058" w:hanging="720"/>
      </w:pPr>
      <w:rPr>
        <w:rFonts w:hint="default"/>
      </w:rPr>
    </w:lvl>
    <w:lvl w:ilvl="8" w:tplc="09041CD6">
      <w:start w:val="1"/>
      <w:numFmt w:val="bullet"/>
      <w:lvlText w:val="•"/>
      <w:lvlJc w:val="left"/>
      <w:pPr>
        <w:ind w:left="7932" w:hanging="720"/>
      </w:pPr>
      <w:rPr>
        <w:rFonts w:hint="default"/>
      </w:rPr>
    </w:lvl>
  </w:abstractNum>
  <w:abstractNum w:abstractNumId="1" w15:restartNumberingAfterBreak="0">
    <w:nsid w:val="1118784C"/>
    <w:multiLevelType w:val="hybridMultilevel"/>
    <w:tmpl w:val="18FCCAAE"/>
    <w:lvl w:ilvl="0" w:tplc="0A42F69A">
      <w:start w:val="1"/>
      <w:numFmt w:val="decimal"/>
      <w:lvlText w:val="5.%1"/>
      <w:lvlJc w:val="left"/>
      <w:pPr>
        <w:ind w:left="1080" w:hanging="360"/>
      </w:pPr>
      <w:rPr>
        <w:rFonts w:ascii="Arial" w:hAnsi="Arial" w:hint="default"/>
        <w:b/>
        <w:i w:val="0"/>
        <w:sz w:val="24"/>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2" w15:restartNumberingAfterBreak="0">
    <w:nsid w:val="3F7647A8"/>
    <w:multiLevelType w:val="hybridMultilevel"/>
    <w:tmpl w:val="9ACE3E70"/>
    <w:lvl w:ilvl="0" w:tplc="FF609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4432C6"/>
    <w:multiLevelType w:val="hybridMultilevel"/>
    <w:tmpl w:val="500E852E"/>
    <w:lvl w:ilvl="0" w:tplc="A57ACB3C">
      <w:start w:val="9"/>
      <w:numFmt w:val="bullet"/>
      <w:lvlText w:val=""/>
      <w:lvlJc w:val="left"/>
      <w:pPr>
        <w:ind w:left="72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456F1"/>
    <w:multiLevelType w:val="hybridMultilevel"/>
    <w:tmpl w:val="21980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947006">
    <w:abstractNumId w:val="0"/>
  </w:num>
  <w:num w:numId="2" w16cid:durableId="1678967706">
    <w:abstractNumId w:val="4"/>
  </w:num>
  <w:num w:numId="3" w16cid:durableId="2105489280">
    <w:abstractNumId w:val="1"/>
  </w:num>
  <w:num w:numId="4" w16cid:durableId="1926837481">
    <w:abstractNumId w:val="2"/>
  </w:num>
  <w:num w:numId="5" w16cid:durableId="331494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4"/>
  <w:removePersonalInformation/>
  <w:removeDateAndTime/>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A9"/>
    <w:rsid w:val="00007BEA"/>
    <w:rsid w:val="00034A32"/>
    <w:rsid w:val="00042C71"/>
    <w:rsid w:val="000458AE"/>
    <w:rsid w:val="000503C3"/>
    <w:rsid w:val="00062E89"/>
    <w:rsid w:val="00072E18"/>
    <w:rsid w:val="00081502"/>
    <w:rsid w:val="00092B22"/>
    <w:rsid w:val="000D3D9F"/>
    <w:rsid w:val="000D7C14"/>
    <w:rsid w:val="000E5FC1"/>
    <w:rsid w:val="000F514F"/>
    <w:rsid w:val="00107766"/>
    <w:rsid w:val="001204FA"/>
    <w:rsid w:val="001260B7"/>
    <w:rsid w:val="0013269D"/>
    <w:rsid w:val="00164D6A"/>
    <w:rsid w:val="00165E90"/>
    <w:rsid w:val="00182793"/>
    <w:rsid w:val="001C3904"/>
    <w:rsid w:val="001C4902"/>
    <w:rsid w:val="001E1B4B"/>
    <w:rsid w:val="001E435E"/>
    <w:rsid w:val="0020078A"/>
    <w:rsid w:val="00213BAD"/>
    <w:rsid w:val="00255AF5"/>
    <w:rsid w:val="00266071"/>
    <w:rsid w:val="00274A8C"/>
    <w:rsid w:val="00275149"/>
    <w:rsid w:val="0027726C"/>
    <w:rsid w:val="002966B7"/>
    <w:rsid w:val="002C3FAF"/>
    <w:rsid w:val="002C4DC0"/>
    <w:rsid w:val="002D3BF8"/>
    <w:rsid w:val="002F23C6"/>
    <w:rsid w:val="002F55E1"/>
    <w:rsid w:val="003418EE"/>
    <w:rsid w:val="003650A2"/>
    <w:rsid w:val="00375FDF"/>
    <w:rsid w:val="003A7BDD"/>
    <w:rsid w:val="003B0D93"/>
    <w:rsid w:val="0040047F"/>
    <w:rsid w:val="004060FC"/>
    <w:rsid w:val="00455B33"/>
    <w:rsid w:val="00486DD1"/>
    <w:rsid w:val="004C39B5"/>
    <w:rsid w:val="004D0050"/>
    <w:rsid w:val="004D1F63"/>
    <w:rsid w:val="0050687B"/>
    <w:rsid w:val="00514E0E"/>
    <w:rsid w:val="0053572E"/>
    <w:rsid w:val="005654DB"/>
    <w:rsid w:val="005F504B"/>
    <w:rsid w:val="00620D06"/>
    <w:rsid w:val="00622D3E"/>
    <w:rsid w:val="006574B1"/>
    <w:rsid w:val="006B35A1"/>
    <w:rsid w:val="006B74E7"/>
    <w:rsid w:val="006C3FF1"/>
    <w:rsid w:val="006D182D"/>
    <w:rsid w:val="006D7CA1"/>
    <w:rsid w:val="006E5072"/>
    <w:rsid w:val="006F613A"/>
    <w:rsid w:val="007104A9"/>
    <w:rsid w:val="00710FB2"/>
    <w:rsid w:val="00714CBB"/>
    <w:rsid w:val="0073288D"/>
    <w:rsid w:val="007356F9"/>
    <w:rsid w:val="007626BC"/>
    <w:rsid w:val="0076521C"/>
    <w:rsid w:val="007B2B22"/>
    <w:rsid w:val="007E284B"/>
    <w:rsid w:val="0085265D"/>
    <w:rsid w:val="00852678"/>
    <w:rsid w:val="00893F6C"/>
    <w:rsid w:val="008B2CEF"/>
    <w:rsid w:val="008C249B"/>
    <w:rsid w:val="008E730C"/>
    <w:rsid w:val="008F3015"/>
    <w:rsid w:val="00941838"/>
    <w:rsid w:val="00972AE3"/>
    <w:rsid w:val="00980500"/>
    <w:rsid w:val="0099376D"/>
    <w:rsid w:val="009B3335"/>
    <w:rsid w:val="009C1F9B"/>
    <w:rsid w:val="009D0F40"/>
    <w:rsid w:val="009F2F6F"/>
    <w:rsid w:val="009F798A"/>
    <w:rsid w:val="00A458B1"/>
    <w:rsid w:val="00A536B6"/>
    <w:rsid w:val="00A54D9C"/>
    <w:rsid w:val="00A60904"/>
    <w:rsid w:val="00AE0FC8"/>
    <w:rsid w:val="00AF17F9"/>
    <w:rsid w:val="00B17C74"/>
    <w:rsid w:val="00B2239B"/>
    <w:rsid w:val="00B3125C"/>
    <w:rsid w:val="00B77177"/>
    <w:rsid w:val="00B91C4B"/>
    <w:rsid w:val="00B96490"/>
    <w:rsid w:val="00BA7B22"/>
    <w:rsid w:val="00BB08B6"/>
    <w:rsid w:val="00BC42A3"/>
    <w:rsid w:val="00BC70BF"/>
    <w:rsid w:val="00C7393E"/>
    <w:rsid w:val="00CC1CD1"/>
    <w:rsid w:val="00CD22C7"/>
    <w:rsid w:val="00CD7D80"/>
    <w:rsid w:val="00CE7349"/>
    <w:rsid w:val="00CF6ED3"/>
    <w:rsid w:val="00D138C3"/>
    <w:rsid w:val="00D2411A"/>
    <w:rsid w:val="00D43C1E"/>
    <w:rsid w:val="00D87008"/>
    <w:rsid w:val="00D91BB4"/>
    <w:rsid w:val="00D9451E"/>
    <w:rsid w:val="00D96469"/>
    <w:rsid w:val="00DA58F2"/>
    <w:rsid w:val="00DA611F"/>
    <w:rsid w:val="00DB2702"/>
    <w:rsid w:val="00E0014F"/>
    <w:rsid w:val="00E16929"/>
    <w:rsid w:val="00E22F71"/>
    <w:rsid w:val="00E25246"/>
    <w:rsid w:val="00E412FA"/>
    <w:rsid w:val="00E664DF"/>
    <w:rsid w:val="00E914C0"/>
    <w:rsid w:val="00ED4887"/>
    <w:rsid w:val="00EE2BEB"/>
    <w:rsid w:val="00EF0B3F"/>
    <w:rsid w:val="00F13B50"/>
    <w:rsid w:val="00F47BEC"/>
    <w:rsid w:val="00F5777B"/>
    <w:rsid w:val="00F720C2"/>
    <w:rsid w:val="00F8034E"/>
    <w:rsid w:val="00FB1F1C"/>
    <w:rsid w:val="00FB4858"/>
    <w:rsid w:val="00FD277C"/>
    <w:rsid w:val="00FE159A"/>
    <w:rsid w:val="00FE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F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bidi="en-US"/>
    </w:rPr>
  </w:style>
  <w:style w:type="paragraph" w:styleId="Heading1">
    <w:name w:val="heading 1"/>
    <w:basedOn w:val="Normal"/>
    <w:uiPriority w:val="9"/>
    <w:qFormat/>
    <w:pPr>
      <w:ind w:left="1567" w:right="2994"/>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521C"/>
    <w:pPr>
      <w:tabs>
        <w:tab w:val="center" w:pos="4680"/>
        <w:tab w:val="right" w:pos="9360"/>
      </w:tabs>
    </w:pPr>
  </w:style>
  <w:style w:type="character" w:customStyle="1" w:styleId="HeaderChar">
    <w:name w:val="Header Char"/>
    <w:basedOn w:val="DefaultParagraphFont"/>
    <w:link w:val="Header"/>
    <w:uiPriority w:val="99"/>
    <w:rsid w:val="0076521C"/>
    <w:rPr>
      <w:rFonts w:ascii="Tahoma" w:eastAsia="Tahoma" w:hAnsi="Tahoma" w:cs="Tahoma"/>
      <w:lang w:bidi="en-US"/>
    </w:rPr>
  </w:style>
  <w:style w:type="paragraph" w:styleId="Footer">
    <w:name w:val="footer"/>
    <w:basedOn w:val="Normal"/>
    <w:link w:val="FooterChar"/>
    <w:uiPriority w:val="99"/>
    <w:unhideWhenUsed/>
    <w:rsid w:val="0076521C"/>
    <w:pPr>
      <w:tabs>
        <w:tab w:val="center" w:pos="4680"/>
        <w:tab w:val="right" w:pos="9360"/>
      </w:tabs>
    </w:pPr>
  </w:style>
  <w:style w:type="character" w:customStyle="1" w:styleId="FooterChar">
    <w:name w:val="Footer Char"/>
    <w:basedOn w:val="DefaultParagraphFont"/>
    <w:link w:val="Footer"/>
    <w:uiPriority w:val="99"/>
    <w:rsid w:val="0076521C"/>
    <w:rPr>
      <w:rFonts w:ascii="Tahoma" w:eastAsia="Tahoma" w:hAnsi="Tahoma" w:cs="Tahoma"/>
      <w:lang w:bidi="en-US"/>
    </w:rPr>
  </w:style>
  <w:style w:type="character" w:styleId="CommentReference">
    <w:name w:val="annotation reference"/>
    <w:basedOn w:val="DefaultParagraphFont"/>
    <w:uiPriority w:val="99"/>
    <w:semiHidden/>
    <w:unhideWhenUsed/>
    <w:rsid w:val="00182793"/>
    <w:rPr>
      <w:sz w:val="16"/>
      <w:szCs w:val="16"/>
    </w:rPr>
  </w:style>
  <w:style w:type="paragraph" w:styleId="CommentText">
    <w:name w:val="annotation text"/>
    <w:basedOn w:val="Normal"/>
    <w:link w:val="CommentTextChar"/>
    <w:uiPriority w:val="99"/>
    <w:semiHidden/>
    <w:unhideWhenUsed/>
    <w:rsid w:val="00182793"/>
    <w:rPr>
      <w:sz w:val="20"/>
      <w:szCs w:val="20"/>
    </w:rPr>
  </w:style>
  <w:style w:type="character" w:customStyle="1" w:styleId="CommentTextChar">
    <w:name w:val="Comment Text Char"/>
    <w:basedOn w:val="DefaultParagraphFont"/>
    <w:link w:val="CommentText"/>
    <w:uiPriority w:val="99"/>
    <w:semiHidden/>
    <w:rsid w:val="00182793"/>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182793"/>
    <w:rPr>
      <w:b/>
      <w:bCs/>
    </w:rPr>
  </w:style>
  <w:style w:type="character" w:customStyle="1" w:styleId="CommentSubjectChar">
    <w:name w:val="Comment Subject Char"/>
    <w:basedOn w:val="CommentTextChar"/>
    <w:link w:val="CommentSubject"/>
    <w:uiPriority w:val="99"/>
    <w:semiHidden/>
    <w:rsid w:val="00182793"/>
    <w:rPr>
      <w:rFonts w:ascii="Tahoma" w:eastAsia="Tahoma" w:hAnsi="Tahoma" w:cs="Tahoma"/>
      <w:b/>
      <w:bCs/>
      <w:sz w:val="20"/>
      <w:szCs w:val="20"/>
      <w:lang w:bidi="en-US"/>
    </w:rPr>
  </w:style>
  <w:style w:type="paragraph" w:styleId="BalloonText">
    <w:name w:val="Balloon Text"/>
    <w:basedOn w:val="Normal"/>
    <w:link w:val="BalloonTextChar"/>
    <w:uiPriority w:val="99"/>
    <w:semiHidden/>
    <w:unhideWhenUsed/>
    <w:rsid w:val="001827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793"/>
    <w:rPr>
      <w:rFonts w:ascii="Segoe UI" w:eastAsia="Tahoma" w:hAnsi="Segoe UI" w:cs="Segoe UI"/>
      <w:sz w:val="18"/>
      <w:szCs w:val="18"/>
      <w:lang w:bidi="en-US"/>
    </w:rPr>
  </w:style>
  <w:style w:type="character" w:customStyle="1" w:styleId="BodyTextChar">
    <w:name w:val="Body Text Char"/>
    <w:basedOn w:val="DefaultParagraphFont"/>
    <w:link w:val="BodyText"/>
    <w:uiPriority w:val="1"/>
    <w:rsid w:val="009F798A"/>
    <w:rPr>
      <w:rFonts w:ascii="Tahoma" w:eastAsia="Tahoma" w:hAnsi="Tahoma" w:cs="Tahoma"/>
      <w:sz w:val="20"/>
      <w:szCs w:val="20"/>
      <w:lang w:bidi="en-US"/>
    </w:rPr>
  </w:style>
  <w:style w:type="paragraph" w:customStyle="1" w:styleId="tableentry">
    <w:name w:val="table entry"/>
    <w:basedOn w:val="Normal"/>
    <w:qFormat/>
    <w:rsid w:val="00D43C1E"/>
    <w:pPr>
      <w:tabs>
        <w:tab w:val="left" w:pos="216"/>
      </w:tabs>
      <w:adjustRightInd w:val="0"/>
      <w:spacing w:before="40"/>
    </w:pPr>
    <w:rPr>
      <w:rFonts w:ascii="Arial" w:eastAsia="Times New Roman" w:hAnsi="Arial" w:cs="Times New Roman"/>
      <w:sz w:val="16"/>
      <w:szCs w:val="16"/>
      <w:lang w:bidi="ar-SA"/>
    </w:rPr>
  </w:style>
  <w:style w:type="paragraph" w:styleId="Revision">
    <w:name w:val="Revision"/>
    <w:hidden/>
    <w:uiPriority w:val="99"/>
    <w:semiHidden/>
    <w:rsid w:val="000E5FC1"/>
    <w:pPr>
      <w:widowControl/>
      <w:autoSpaceDE/>
      <w:autoSpaceDN/>
    </w:pPr>
    <w:rPr>
      <w:rFonts w:ascii="Tahoma" w:eastAsia="Tahoma" w:hAnsi="Tahoma" w:cs="Tahom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Judicial Document" ma:contentTypeID="0x010100736538184E972040993C33C47F3A2B8100472E7B118694D6469733B82EDB12DA9C" ma:contentTypeVersion="3" ma:contentTypeDescription="" ma:contentTypeScope="" ma:versionID="6c9a4b24bdc31b84505bc1a547cdffc2">
  <xsd:schema xmlns:xsd="http://www.w3.org/2001/XMLSchema" xmlns:xs="http://www.w3.org/2001/XMLSchema" xmlns:p="http://schemas.microsoft.com/office/2006/metadata/properties" xmlns:ns2="487f373a-5bf1-4413-be42-4fcb7df16b98" targetNamespace="http://schemas.microsoft.com/office/2006/metadata/properties" ma:root="true" ma:fieldsID="bdfb05d2c35ee091f76b55e04e7ea6ea" ns2:_="">
    <xsd:import namespace="487f373a-5bf1-4413-be42-4fcb7df16b98"/>
    <xsd:element name="properties">
      <xsd:complexType>
        <xsd:sequence>
          <xsd:element name="documentManagement">
            <xsd:complexType>
              <xsd:all>
                <xsd:element ref="ns2:c3729ffb18354523b4f77bf614e88b07" minOccurs="0"/>
                <xsd:element ref="ns2:TaxCatchAll" minOccurs="0"/>
                <xsd:element ref="ns2:TaxCatchAllLabel" minOccurs="0"/>
                <xsd:element ref="ns2:p469d0ee1c0a43b49ab6a131286895c2" minOccurs="0"/>
                <xsd:element ref="ns2:o453b33dd94644ffa0705ead417bad7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f373a-5bf1-4413-be42-4fcb7df16b98" elementFormDefault="qualified">
    <xsd:import namespace="http://schemas.microsoft.com/office/2006/documentManagement/types"/>
    <xsd:import namespace="http://schemas.microsoft.com/office/infopath/2007/PartnerControls"/>
    <xsd:element name="c3729ffb18354523b4f77bf614e88b07" ma:index="8" nillable="true" ma:taxonomy="true" ma:internalName="c3729ffb18354523b4f77bf614e88b07" ma:taxonomyFieldName="ENTJudicialDocTopic" ma:displayName="Judicial Doc Topic" ma:default="" ma:fieldId="{c3729ffb-1835-4523-b4f7-7bf614e88b07}" ma:sspId="b2accc5a-4804-4b8e-a6c9-6403b3173e7f" ma:termSetId="95b122df-cb57-417a-8936-cace086bbae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a42433f-8300-42df-a128-662b318b542e}" ma:internalName="TaxCatchAll" ma:showField="CatchAllData" ma:web="bc2f5ac7-ce44-4177-968b-d70660c82f6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a42433f-8300-42df-a128-662b318b542e}" ma:internalName="TaxCatchAllLabel" ma:readOnly="true" ma:showField="CatchAllDataLabel" ma:web="bc2f5ac7-ce44-4177-968b-d70660c82f6d">
      <xsd:complexType>
        <xsd:complexContent>
          <xsd:extension base="dms:MultiChoiceLookup">
            <xsd:sequence>
              <xsd:element name="Value" type="dms:Lookup" maxOccurs="unbounded" minOccurs="0" nillable="true"/>
            </xsd:sequence>
          </xsd:extension>
        </xsd:complexContent>
      </xsd:complexType>
    </xsd:element>
    <xsd:element name="p469d0ee1c0a43b49ab6a131286895c2" ma:index="12" nillable="true" ma:taxonomy="true" ma:internalName="p469d0ee1c0a43b49ab6a131286895c2" ma:taxonomyFieldName="ENTJudicialDocType" ma:displayName="Judicial Doc Type" ma:default="" ma:fieldId="{9469d0ee-1c0a-43b4-9ab6-a131286895c2}" ma:sspId="b2accc5a-4804-4b8e-a6c9-6403b3173e7f" ma:termSetId="f82532e1-ccb3-4247-9a52-84cde8b726ec" ma:anchorId="00000000-0000-0000-0000-000000000000" ma:open="false" ma:isKeyword="false">
      <xsd:complexType>
        <xsd:sequence>
          <xsd:element ref="pc:Terms" minOccurs="0" maxOccurs="1"/>
        </xsd:sequence>
      </xsd:complexType>
    </xsd:element>
    <xsd:element name="o453b33dd94644ffa0705ead417bad76" ma:index="14" nillable="true" ma:taxonomy="true" ma:internalName="o453b33dd94644ffa0705ead417bad76" ma:taxonomyFieldName="ENTCourtLocation" ma:displayName="Court Location" ma:default="" ma:fieldId="{8453b33d-d946-44ff-a070-5ead417bad76}" ma:sspId="b2accc5a-4804-4b8e-a6c9-6403b3173e7f" ma:termSetId="1cb960f9-1de0-4570-8ca9-a62bf1362cd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2accc5a-4804-4b8e-a6c9-6403b3173e7f" ContentTypeId="0x010100736538184E972040993C33C47F3A2B8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87f373a-5bf1-4413-be42-4fcb7df16b98" xsi:nil="true"/>
    <p469d0ee1c0a43b49ab6a131286895c2 xmlns="487f373a-5bf1-4413-be42-4fcb7df16b98">
      <Terms xmlns="http://schemas.microsoft.com/office/infopath/2007/PartnerControls"/>
    </p469d0ee1c0a43b49ab6a131286895c2>
    <c3729ffb18354523b4f77bf614e88b07 xmlns="487f373a-5bf1-4413-be42-4fcb7df16b98">
      <Terms xmlns="http://schemas.microsoft.com/office/infopath/2007/PartnerControls"/>
    </c3729ffb18354523b4f77bf614e88b07>
    <o453b33dd94644ffa0705ead417bad76 xmlns="487f373a-5bf1-4413-be42-4fcb7df16b98">
      <Terms xmlns="http://schemas.microsoft.com/office/infopath/2007/PartnerControls"/>
    </o453b33dd94644ffa0705ead417bad76>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163C0-0B84-479A-ACEB-EDEC79D24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f373a-5bf1-4413-be42-4fcb7df1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700CF7-48DC-4AED-A1FA-8B9D7A7B0B76}">
  <ds:schemaRefs>
    <ds:schemaRef ds:uri="Microsoft.SharePoint.Taxonomy.ContentTypeSync"/>
  </ds:schemaRefs>
</ds:datastoreItem>
</file>

<file path=customXml/itemProps3.xml><?xml version="1.0" encoding="utf-8"?>
<ds:datastoreItem xmlns:ds="http://schemas.openxmlformats.org/officeDocument/2006/customXml" ds:itemID="{8BC3040C-1DEF-4ED3-B2A5-463152604D62}">
  <ds:schemaRefs>
    <ds:schemaRef ds:uri="http://schemas.microsoft.com/sharepoint/v3/contenttype/forms"/>
  </ds:schemaRefs>
</ds:datastoreItem>
</file>

<file path=customXml/itemProps4.xml><?xml version="1.0" encoding="utf-8"?>
<ds:datastoreItem xmlns:ds="http://schemas.openxmlformats.org/officeDocument/2006/customXml" ds:itemID="{DD0DE362-4CDF-403D-B046-F1749E8088CE}">
  <ds:schemaRefs>
    <ds:schemaRef ds:uri="http://schemas.microsoft.com/office/2006/metadata/properties"/>
    <ds:schemaRef ds:uri="http://schemas.microsoft.com/office/infopath/2007/PartnerControls"/>
    <ds:schemaRef ds:uri="487f373a-5bf1-4413-be42-4fcb7df16b98"/>
  </ds:schemaRefs>
</ds:datastoreItem>
</file>

<file path=customXml/itemProps5.xml><?xml version="1.0" encoding="utf-8"?>
<ds:datastoreItem xmlns:ds="http://schemas.openxmlformats.org/officeDocument/2006/customXml" ds:itemID="{F0C0FD4B-6A6E-4648-938B-F75E5C21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2022-07-27T20:02:00Z</dcterms:created>
  <dcterms:modified xsi:type="dcterms:W3CDTF">2022-07-27T20:03:00Z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0x010100736538184E972040993C33C47F3A2B8100472E7B118694D6469733B82EDB12DA9C</vt:lpwstr>
  </property>
  <property fmtid="{D5CDD505-2E9C-101B-9397-08002B2CF9AE}" pid="3" name="ENTCourtLocation">
    <vt:lpwstr/>
  </property>
  <property fmtid="{D5CDD505-2E9C-101B-9397-08002B2CF9AE}" pid="4" name="ENTJudicialDocType">
    <vt:lpwstr/>
  </property>
  <property fmtid="{D5CDD505-2E9C-101B-9397-08002B2CF9AE}" pid="5" name="ENTJudicialDocTopic">
    <vt:lpwstr/>
  </property>
</Properties>
</file>