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82" w:rsidRDefault="00240E82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bookmarkStart w:id="0" w:name="_GoBack"/>
      <w:bookmarkEnd w:id="0"/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UNITED STATES BANKRUPTCY COURT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FOR THE EASTERN DISTRICT OF WISCONSIN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2B2C0D">
      <w:pPr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4DE16CE" wp14:editId="171DA75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A21F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bT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PMJIkhZS9BFEI3IrGEq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plttP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In </w:t>
      </w:r>
      <w:r w:rsidR="000A3595">
        <w:rPr>
          <w:rFonts w:ascii="Palatino Linotype" w:eastAsia="Times New Roman" w:hAnsi="Palatino Linotype" w:cs="Times New Roman"/>
          <w:sz w:val="24"/>
          <w:szCs w:val="24"/>
        </w:rPr>
        <w:t>re: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AE19BA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</w:t>
      </w:r>
      <w:r w:rsidR="00B013A5"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     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____________________</w:t>
      </w:r>
      <w:r w:rsidR="00DD6EAF" w:rsidRPr="00CD6ABA">
        <w:rPr>
          <w:rFonts w:ascii="Palatino Linotype" w:eastAsia="Times New Roman" w:hAnsi="Palatino Linotype" w:cs="Times New Roman"/>
          <w:sz w:val="24"/>
          <w:szCs w:val="24"/>
        </w:rPr>
        <w:t>,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Case No.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</w:t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-___</w:t>
      </w:r>
    </w:p>
    <w:p w:rsidR="0046250C" w:rsidRPr="00CD6ABA" w:rsidRDefault="0046250C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</w:p>
    <w:p w:rsidR="002B2C0D" w:rsidRPr="00CD6ABA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            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Debtor</w:t>
      </w:r>
      <w:r w:rsidR="00E46240" w:rsidRPr="00CD6ABA">
        <w:rPr>
          <w:rFonts w:ascii="Palatino Linotype" w:eastAsia="Times New Roman" w:hAnsi="Palatino Linotype" w:cs="Times New Roman"/>
          <w:sz w:val="24"/>
          <w:szCs w:val="24"/>
        </w:rPr>
        <w:t>(s)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Chapter__</w:t>
      </w: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</w:rPr>
      </w:pP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7A89707" wp14:editId="49B6E81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9610" id="Rectangle 3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8l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nGAkSQsp+giiEbkVDI2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/ofyX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</w:rPr>
      </w:pPr>
    </w:p>
    <w:p w:rsidR="00C742D0" w:rsidRPr="00CD6ABA" w:rsidRDefault="00240E82" w:rsidP="00856784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ORDER </w:t>
      </w:r>
      <w:r w:rsidR="00582A23">
        <w:rPr>
          <w:rFonts w:ascii="Palatino Linotype" w:eastAsia="Times New Roman" w:hAnsi="Palatino Linotype" w:cs="Times New Roman"/>
          <w:b/>
          <w:bCs/>
          <w:sz w:val="24"/>
          <w:szCs w:val="24"/>
        </w:rPr>
        <w:t>DENYING TRUSTEE’S MOTION TO DISMISS</w:t>
      </w:r>
    </w:p>
    <w:p w:rsidR="005918BA" w:rsidRPr="00701455" w:rsidRDefault="005918BA" w:rsidP="00EF402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aps/>
        </w:rPr>
      </w:pP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08F3BB6A" wp14:editId="0969964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C81AA" id="Rectangle 4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Wu7Q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BKI3Wu7QIAADs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701455" w:rsidRDefault="002B2C0D" w:rsidP="00342FEE">
      <w:pPr>
        <w:spacing w:after="0" w:line="310" w:lineRule="atLeast"/>
        <w:ind w:right="131"/>
        <w:rPr>
          <w:rFonts w:ascii="Palatino Linotype" w:hAnsi="Palatino Linotype"/>
        </w:rPr>
      </w:pPr>
    </w:p>
    <w:p w:rsidR="005255E2" w:rsidRDefault="007261DC" w:rsidP="007261DC">
      <w:pPr>
        <w:widowControl/>
        <w:spacing w:before="22" w:after="0" w:line="24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Based on agreement between the </w:t>
      </w:r>
      <w:r w:rsidR="00582A23">
        <w:rPr>
          <w:rFonts w:ascii="Palatino Linotype" w:eastAsia="Calibri" w:hAnsi="Palatino Linotype" w:cs="Times New Roman"/>
          <w:sz w:val="24"/>
          <w:szCs w:val="24"/>
        </w:rPr>
        <w:t>chapter 13 trustee and the debtor</w:t>
      </w:r>
      <w:r>
        <w:rPr>
          <w:rFonts w:ascii="Palatino Linotype" w:eastAsia="Calibri" w:hAnsi="Palatino Linotype" w:cs="Times New Roman"/>
          <w:sz w:val="24"/>
          <w:szCs w:val="24"/>
        </w:rPr>
        <w:t>,</w:t>
      </w:r>
      <w:r w:rsidR="00582A23">
        <w:rPr>
          <w:rFonts w:ascii="Palatino Linotype" w:eastAsia="Calibri" w:hAnsi="Palatino Linotype" w:cs="Times New Roman"/>
          <w:sz w:val="24"/>
          <w:szCs w:val="24"/>
        </w:rPr>
        <w:t xml:space="preserve"> the trustee’s motion to dismiss is denied </w:t>
      </w:r>
      <w:r w:rsidR="00590945">
        <w:rPr>
          <w:rFonts w:ascii="Palatino Linotype" w:eastAsia="Calibri" w:hAnsi="Palatino Linotype" w:cs="Times New Roman"/>
          <w:sz w:val="24"/>
          <w:szCs w:val="24"/>
        </w:rPr>
        <w:t>subject to</w:t>
      </w:r>
      <w:r w:rsidR="00582A23">
        <w:rPr>
          <w:rFonts w:ascii="Palatino Linotype" w:eastAsia="Calibri" w:hAnsi="Palatino Linotype" w:cs="Times New Roman"/>
          <w:sz w:val="24"/>
          <w:szCs w:val="24"/>
        </w:rPr>
        <w:t xml:space="preserve"> the following terms:</w:t>
      </w:r>
    </w:p>
    <w:p w:rsidR="007261DC" w:rsidRDefault="007261DC" w:rsidP="00125285">
      <w:pPr>
        <w:widowControl/>
        <w:spacing w:before="22" w:after="0" w:line="24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</w:p>
    <w:p w:rsidR="00240E82" w:rsidRDefault="00240E82" w:rsidP="0034524C">
      <w:pPr>
        <w:pStyle w:val="ListParagraph"/>
        <w:widowControl/>
        <w:numPr>
          <w:ilvl w:val="0"/>
          <w:numId w:val="6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[INSERT </w:t>
      </w:r>
      <w:r w:rsidR="00582A23">
        <w:rPr>
          <w:rFonts w:ascii="Palatino Linotype" w:eastAsia="Calibri" w:hAnsi="Palatino Linotype" w:cs="Times New Roman"/>
          <w:sz w:val="24"/>
          <w:szCs w:val="24"/>
        </w:rPr>
        <w:t>TERMS – repeat as necessary]</w:t>
      </w:r>
      <w:r w:rsidR="007261DC">
        <w:rPr>
          <w:rFonts w:ascii="Palatino Linotype" w:eastAsia="Calibri" w:hAnsi="Palatino Linotype" w:cs="Times New Roman"/>
          <w:sz w:val="24"/>
          <w:szCs w:val="24"/>
        </w:rPr>
        <w:t>.</w:t>
      </w:r>
    </w:p>
    <w:p w:rsidR="00701455" w:rsidRDefault="00582A23" w:rsidP="00125285">
      <w:pPr>
        <w:pStyle w:val="ListParagraph"/>
        <w:widowControl/>
        <w:numPr>
          <w:ilvl w:val="0"/>
          <w:numId w:val="6"/>
        </w:numPr>
        <w:spacing w:before="22" w:after="0" w:line="24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This order is a Doomsday Order under this court’s </w:t>
      </w:r>
      <w:bookmarkStart w:id="1" w:name="_Hlk20998222"/>
      <w:r>
        <w:rPr>
          <w:rFonts w:ascii="Palatino Linotype" w:eastAsia="Calibri" w:hAnsi="Palatino Linotype" w:cs="Times New Roman"/>
          <w:sz w:val="24"/>
          <w:szCs w:val="24"/>
        </w:rPr>
        <w:t xml:space="preserve">Uniform </w:t>
      </w:r>
      <w:r w:rsidR="001901AA">
        <w:rPr>
          <w:rFonts w:ascii="Palatino Linotype" w:eastAsia="Calibri" w:hAnsi="Palatino Linotype" w:cs="Times New Roman"/>
          <w:sz w:val="24"/>
          <w:szCs w:val="24"/>
        </w:rPr>
        <w:t xml:space="preserve">Procedure for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Doomsday </w:t>
      </w:r>
      <w:r w:rsidR="001901AA">
        <w:rPr>
          <w:rFonts w:ascii="Palatino Linotype" w:eastAsia="Calibri" w:hAnsi="Palatino Linotype" w:cs="Times New Roman"/>
          <w:sz w:val="24"/>
          <w:szCs w:val="24"/>
        </w:rPr>
        <w:t>Orders</w:t>
      </w:r>
      <w:r>
        <w:rPr>
          <w:rFonts w:ascii="Palatino Linotype" w:eastAsia="Calibri" w:hAnsi="Palatino Linotype" w:cs="Times New Roman"/>
          <w:sz w:val="24"/>
          <w:szCs w:val="24"/>
        </w:rPr>
        <w:t>; it incorporates and is subject to the Uniform Procedure</w:t>
      </w:r>
      <w:r w:rsidR="001901AA">
        <w:rPr>
          <w:rFonts w:ascii="Palatino Linotype" w:eastAsia="Calibri" w:hAnsi="Palatino Linotype" w:cs="Times New Roman"/>
          <w:sz w:val="24"/>
          <w:szCs w:val="24"/>
        </w:rPr>
        <w:t xml:space="preserve"> for Doomsday Orders</w:t>
      </w:r>
      <w:r>
        <w:rPr>
          <w:rFonts w:ascii="Palatino Linotype" w:eastAsia="Calibri" w:hAnsi="Palatino Linotype" w:cs="Times New Roman"/>
          <w:sz w:val="24"/>
          <w:szCs w:val="24"/>
        </w:rPr>
        <w:t>.</w:t>
      </w:r>
      <w:bookmarkEnd w:id="1"/>
    </w:p>
    <w:p w:rsidR="00240E82" w:rsidRPr="00240E82" w:rsidRDefault="00240E82" w:rsidP="00240E82">
      <w:pPr>
        <w:widowControl/>
        <w:spacing w:before="22" w:after="0" w:line="480" w:lineRule="auto"/>
        <w:ind w:right="-14"/>
        <w:jc w:val="center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# # # # #</w:t>
      </w:r>
    </w:p>
    <w:sectPr w:rsidR="00240E82" w:rsidRPr="00240E82" w:rsidSect="005F2994"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0BF" w:rsidRDefault="007D10BF" w:rsidP="00240E82">
      <w:pPr>
        <w:spacing w:after="0" w:line="240" w:lineRule="auto"/>
      </w:pPr>
      <w:r>
        <w:separator/>
      </w:r>
    </w:p>
  </w:endnote>
  <w:endnote w:type="continuationSeparator" w:id="0">
    <w:p w:rsidR="007D10BF" w:rsidRDefault="007D10BF" w:rsidP="0024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75" w:rsidRDefault="00BD0775">
    <w:pPr>
      <w:pStyle w:val="Footer"/>
    </w:pPr>
    <w:r>
      <w:t>WIEB LOCAL FORM 9004-O-A</w:t>
    </w:r>
  </w:p>
  <w:p w:rsidR="00501428" w:rsidRPr="005F2994" w:rsidRDefault="00501428">
    <w:pPr>
      <w:pStyle w:val="Footer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0BF" w:rsidRDefault="007D10BF" w:rsidP="00240E82">
      <w:pPr>
        <w:spacing w:after="0" w:line="240" w:lineRule="auto"/>
      </w:pPr>
      <w:r>
        <w:separator/>
      </w:r>
    </w:p>
  </w:footnote>
  <w:footnote w:type="continuationSeparator" w:id="0">
    <w:p w:rsidR="007D10BF" w:rsidRDefault="007D10BF" w:rsidP="0024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434"/>
    <w:multiLevelType w:val="hybridMultilevel"/>
    <w:tmpl w:val="66A42612"/>
    <w:lvl w:ilvl="0" w:tplc="069A9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520BE"/>
    <w:multiLevelType w:val="hybridMultilevel"/>
    <w:tmpl w:val="FB6AA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F6C"/>
    <w:multiLevelType w:val="hybridMultilevel"/>
    <w:tmpl w:val="96B2AA88"/>
    <w:lvl w:ilvl="0" w:tplc="A01CCF5E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71C"/>
    <w:multiLevelType w:val="hybridMultilevel"/>
    <w:tmpl w:val="37C8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4C8"/>
    <w:multiLevelType w:val="hybridMultilevel"/>
    <w:tmpl w:val="963298CE"/>
    <w:lvl w:ilvl="0" w:tplc="C6880714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4560"/>
    <w:multiLevelType w:val="hybridMultilevel"/>
    <w:tmpl w:val="7186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57"/>
    <w:rsid w:val="00024A29"/>
    <w:rsid w:val="00024C75"/>
    <w:rsid w:val="00045EBB"/>
    <w:rsid w:val="00057F5F"/>
    <w:rsid w:val="00080C77"/>
    <w:rsid w:val="000A3595"/>
    <w:rsid w:val="000B3BA1"/>
    <w:rsid w:val="000B76A2"/>
    <w:rsid w:val="000C6DC2"/>
    <w:rsid w:val="0011515C"/>
    <w:rsid w:val="00125285"/>
    <w:rsid w:val="0012616A"/>
    <w:rsid w:val="001372F8"/>
    <w:rsid w:val="00141ACD"/>
    <w:rsid w:val="00171723"/>
    <w:rsid w:val="00181A42"/>
    <w:rsid w:val="001901AA"/>
    <w:rsid w:val="001B1231"/>
    <w:rsid w:val="00216165"/>
    <w:rsid w:val="00220DEA"/>
    <w:rsid w:val="00240E82"/>
    <w:rsid w:val="002543C4"/>
    <w:rsid w:val="002A7252"/>
    <w:rsid w:val="002B29B6"/>
    <w:rsid w:val="002B2C0D"/>
    <w:rsid w:val="002D4D1F"/>
    <w:rsid w:val="002D6F79"/>
    <w:rsid w:val="002E1140"/>
    <w:rsid w:val="00301BD6"/>
    <w:rsid w:val="00323A23"/>
    <w:rsid w:val="00326052"/>
    <w:rsid w:val="0033254B"/>
    <w:rsid w:val="00342FEE"/>
    <w:rsid w:val="0034524C"/>
    <w:rsid w:val="00363A09"/>
    <w:rsid w:val="00364EC1"/>
    <w:rsid w:val="00396457"/>
    <w:rsid w:val="003F6913"/>
    <w:rsid w:val="00454CE4"/>
    <w:rsid w:val="0045632E"/>
    <w:rsid w:val="0046250C"/>
    <w:rsid w:val="00470F72"/>
    <w:rsid w:val="00480D28"/>
    <w:rsid w:val="004914EC"/>
    <w:rsid w:val="004923B9"/>
    <w:rsid w:val="004B0CFB"/>
    <w:rsid w:val="004B5A27"/>
    <w:rsid w:val="004E7F00"/>
    <w:rsid w:val="005005AD"/>
    <w:rsid w:val="00501214"/>
    <w:rsid w:val="00501428"/>
    <w:rsid w:val="0050378B"/>
    <w:rsid w:val="00507E45"/>
    <w:rsid w:val="005108EF"/>
    <w:rsid w:val="005255E2"/>
    <w:rsid w:val="00545BEF"/>
    <w:rsid w:val="005533B5"/>
    <w:rsid w:val="00553467"/>
    <w:rsid w:val="00576839"/>
    <w:rsid w:val="00582A23"/>
    <w:rsid w:val="00590945"/>
    <w:rsid w:val="005918BA"/>
    <w:rsid w:val="005B472A"/>
    <w:rsid w:val="005B4EE3"/>
    <w:rsid w:val="005D4312"/>
    <w:rsid w:val="005D4396"/>
    <w:rsid w:val="005F2994"/>
    <w:rsid w:val="006026AA"/>
    <w:rsid w:val="006233FA"/>
    <w:rsid w:val="00626CA7"/>
    <w:rsid w:val="0063293C"/>
    <w:rsid w:val="0064117E"/>
    <w:rsid w:val="00653B4C"/>
    <w:rsid w:val="00674F05"/>
    <w:rsid w:val="006A3A2D"/>
    <w:rsid w:val="006C68E8"/>
    <w:rsid w:val="006F0AF6"/>
    <w:rsid w:val="006F1592"/>
    <w:rsid w:val="00701455"/>
    <w:rsid w:val="007261DC"/>
    <w:rsid w:val="00751CC0"/>
    <w:rsid w:val="00777A4B"/>
    <w:rsid w:val="007B4B2C"/>
    <w:rsid w:val="007B782C"/>
    <w:rsid w:val="007D10BF"/>
    <w:rsid w:val="007F41D7"/>
    <w:rsid w:val="007F749E"/>
    <w:rsid w:val="008002A4"/>
    <w:rsid w:val="0083315A"/>
    <w:rsid w:val="00836266"/>
    <w:rsid w:val="00856784"/>
    <w:rsid w:val="008A0A46"/>
    <w:rsid w:val="008A4F64"/>
    <w:rsid w:val="008B5324"/>
    <w:rsid w:val="008D39B9"/>
    <w:rsid w:val="00900E50"/>
    <w:rsid w:val="00912C19"/>
    <w:rsid w:val="009349C6"/>
    <w:rsid w:val="009402FD"/>
    <w:rsid w:val="00941996"/>
    <w:rsid w:val="00944241"/>
    <w:rsid w:val="00966EBC"/>
    <w:rsid w:val="00973FBA"/>
    <w:rsid w:val="00977538"/>
    <w:rsid w:val="009779CE"/>
    <w:rsid w:val="00985DA4"/>
    <w:rsid w:val="00991027"/>
    <w:rsid w:val="009B5427"/>
    <w:rsid w:val="009C5594"/>
    <w:rsid w:val="009D4AAB"/>
    <w:rsid w:val="00A33ABB"/>
    <w:rsid w:val="00A523D3"/>
    <w:rsid w:val="00A61E79"/>
    <w:rsid w:val="00A84ACE"/>
    <w:rsid w:val="00AD1F37"/>
    <w:rsid w:val="00AD35E3"/>
    <w:rsid w:val="00AD601D"/>
    <w:rsid w:val="00AE19BA"/>
    <w:rsid w:val="00AE3913"/>
    <w:rsid w:val="00B013A5"/>
    <w:rsid w:val="00B317B3"/>
    <w:rsid w:val="00B35DC5"/>
    <w:rsid w:val="00B638EA"/>
    <w:rsid w:val="00BD0775"/>
    <w:rsid w:val="00C04297"/>
    <w:rsid w:val="00C04D83"/>
    <w:rsid w:val="00C45B8D"/>
    <w:rsid w:val="00C71985"/>
    <w:rsid w:val="00C742D0"/>
    <w:rsid w:val="00C77DAC"/>
    <w:rsid w:val="00C86B77"/>
    <w:rsid w:val="00CD1198"/>
    <w:rsid w:val="00CD6ABA"/>
    <w:rsid w:val="00CE4688"/>
    <w:rsid w:val="00D070DB"/>
    <w:rsid w:val="00D21C22"/>
    <w:rsid w:val="00D50905"/>
    <w:rsid w:val="00D510C0"/>
    <w:rsid w:val="00D5686B"/>
    <w:rsid w:val="00D621AD"/>
    <w:rsid w:val="00D637C4"/>
    <w:rsid w:val="00D816EE"/>
    <w:rsid w:val="00DA0027"/>
    <w:rsid w:val="00DA2F72"/>
    <w:rsid w:val="00DB3393"/>
    <w:rsid w:val="00DD4C1E"/>
    <w:rsid w:val="00DD5CFE"/>
    <w:rsid w:val="00DD6EAF"/>
    <w:rsid w:val="00DD7EEF"/>
    <w:rsid w:val="00E46240"/>
    <w:rsid w:val="00E62EB2"/>
    <w:rsid w:val="00E70EA5"/>
    <w:rsid w:val="00E75CAC"/>
    <w:rsid w:val="00E830EF"/>
    <w:rsid w:val="00EC5413"/>
    <w:rsid w:val="00EE51D1"/>
    <w:rsid w:val="00EE6754"/>
    <w:rsid w:val="00EE718F"/>
    <w:rsid w:val="00EF1A35"/>
    <w:rsid w:val="00EF20F5"/>
    <w:rsid w:val="00EF4022"/>
    <w:rsid w:val="00F006E9"/>
    <w:rsid w:val="00F12759"/>
    <w:rsid w:val="00F176B9"/>
    <w:rsid w:val="00F2016A"/>
    <w:rsid w:val="00F21D10"/>
    <w:rsid w:val="00F562CB"/>
    <w:rsid w:val="00F70C2E"/>
    <w:rsid w:val="00F72038"/>
    <w:rsid w:val="00FC6642"/>
    <w:rsid w:val="00FC7834"/>
    <w:rsid w:val="00FD0D91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F77C0-35BE-41DC-B636-2F1FB28A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6240"/>
    <w:pPr>
      <w:widowControl/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82"/>
  </w:style>
  <w:style w:type="paragraph" w:styleId="Footer">
    <w:name w:val="footer"/>
    <w:basedOn w:val="Normal"/>
    <w:link w:val="Foot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7C32-A7FE-A140-9437-73826E94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Webb</dc:creator>
  <cp:lastModifiedBy>Sean McDermott</cp:lastModifiedBy>
  <cp:revision>2</cp:revision>
  <cp:lastPrinted>2019-10-09T15:01:00Z</cp:lastPrinted>
  <dcterms:created xsi:type="dcterms:W3CDTF">2019-11-06T16:43:00Z</dcterms:created>
  <dcterms:modified xsi:type="dcterms:W3CDTF">2019-11-06T16:43:00Z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2013-02-13T00:00:00Z</vt:filetime>
  </property>
</Properties>
</file>